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317F" w14:textId="6E768769" w:rsidR="009D0951" w:rsidRPr="004A1869" w:rsidRDefault="00236A80" w:rsidP="00914423">
      <w:pPr>
        <w:pStyle w:val="Heading1"/>
        <w:rPr>
          <w:sz w:val="32"/>
          <w:szCs w:val="32"/>
          <w:lang w:val="nl-NL"/>
        </w:rPr>
      </w:pPr>
      <w:r w:rsidRPr="004A1869">
        <w:rPr>
          <w:sz w:val="32"/>
          <w:szCs w:val="32"/>
          <w:lang w:val="nl-NL"/>
        </w:rPr>
        <w:t>Algemene Voorwaarden</w:t>
      </w:r>
      <w:r w:rsidR="00005516" w:rsidRPr="004A1869">
        <w:rPr>
          <w:sz w:val="32"/>
          <w:szCs w:val="32"/>
          <w:lang w:val="nl-NL"/>
        </w:rPr>
        <w:t xml:space="preserve"> – </w:t>
      </w:r>
      <w:r w:rsidR="00364C3E">
        <w:rPr>
          <w:sz w:val="32"/>
          <w:szCs w:val="32"/>
          <w:lang w:val="nl-NL"/>
        </w:rPr>
        <w:t>THE HUMMINGBEE</w:t>
      </w:r>
    </w:p>
    <w:p w14:paraId="1A49D3FE" w14:textId="4155E21D" w:rsidR="009D0951" w:rsidRPr="004A1869" w:rsidRDefault="00FD0D75" w:rsidP="00914423">
      <w:pPr>
        <w:keepNext w:val="0"/>
        <w:rPr>
          <w:sz w:val="20"/>
          <w:szCs w:val="20"/>
          <w:lang w:val="nl-NL"/>
        </w:rPr>
      </w:pPr>
      <w:r w:rsidRPr="004A1869">
        <w:rPr>
          <w:sz w:val="20"/>
          <w:szCs w:val="20"/>
          <w:lang w:val="nl-NL"/>
        </w:rPr>
        <w:t>Versie van kracht op</w:t>
      </w:r>
      <w:r w:rsidR="009D0951" w:rsidRPr="004A1869">
        <w:rPr>
          <w:sz w:val="20"/>
          <w:szCs w:val="20"/>
          <w:lang w:val="nl-NL"/>
        </w:rPr>
        <w:t xml:space="preserve"> </w:t>
      </w:r>
      <w:r w:rsidR="00260435" w:rsidRPr="004A1869">
        <w:rPr>
          <w:rFonts w:eastAsia="Times New Roman" w:cs="Times New Roman"/>
          <w:sz w:val="20"/>
          <w:szCs w:val="20"/>
          <w:lang w:val="nl-NL" w:eastAsia="fr-FR"/>
        </w:rPr>
        <w:t>2</w:t>
      </w:r>
      <w:r w:rsidR="000A658B" w:rsidRPr="004A1869">
        <w:rPr>
          <w:rFonts w:eastAsia="Times New Roman" w:cs="Times New Roman"/>
          <w:sz w:val="20"/>
          <w:szCs w:val="20"/>
          <w:lang w:val="nl-NL" w:eastAsia="fr-FR"/>
        </w:rPr>
        <w:t>0</w:t>
      </w:r>
      <w:r w:rsidR="00F4533E" w:rsidRPr="004A1869">
        <w:rPr>
          <w:rFonts w:eastAsia="Times New Roman" w:cs="Times New Roman"/>
          <w:sz w:val="20"/>
          <w:szCs w:val="20"/>
          <w:lang w:val="nl-NL" w:eastAsia="fr-FR"/>
        </w:rPr>
        <w:t>/0</w:t>
      </w:r>
      <w:r w:rsidR="000A658B" w:rsidRPr="004A1869">
        <w:rPr>
          <w:rFonts w:eastAsia="Times New Roman" w:cs="Times New Roman"/>
          <w:sz w:val="20"/>
          <w:szCs w:val="20"/>
          <w:lang w:val="nl-NL" w:eastAsia="fr-FR"/>
        </w:rPr>
        <w:t>4</w:t>
      </w:r>
      <w:r w:rsidR="00F4533E" w:rsidRPr="004A1869">
        <w:rPr>
          <w:rFonts w:eastAsia="Times New Roman" w:cs="Times New Roman"/>
          <w:sz w:val="20"/>
          <w:szCs w:val="20"/>
          <w:lang w:val="nl-NL" w:eastAsia="fr-FR"/>
        </w:rPr>
        <w:t>/2026</w:t>
      </w:r>
    </w:p>
    <w:p w14:paraId="4C44ADD2" w14:textId="11CEEAE4" w:rsidR="00F4533E" w:rsidRPr="004A1869" w:rsidRDefault="00FD0D75" w:rsidP="00914423">
      <w:pPr>
        <w:pStyle w:val="Heading2"/>
        <w:rPr>
          <w:sz w:val="20"/>
          <w:szCs w:val="20"/>
          <w:lang w:val="nl-NL"/>
        </w:rPr>
      </w:pPr>
      <w:r w:rsidRPr="004A1869">
        <w:rPr>
          <w:sz w:val="20"/>
          <w:szCs w:val="20"/>
          <w:lang w:val="nl-NL"/>
        </w:rPr>
        <w:t>DOEL EN TOEPASSING VAN DE ALGEMENDE VOORWAARDEN</w:t>
      </w:r>
    </w:p>
    <w:p w14:paraId="75568637" w14:textId="2E8F2EAF" w:rsidR="00FD0D75" w:rsidRPr="004A1869" w:rsidRDefault="00FD0D75" w:rsidP="00FD0D75">
      <w:pPr>
        <w:pStyle w:val="p1"/>
        <w:rPr>
          <w:rFonts w:ascii="Arial Narrow" w:hAnsi="Arial Narrow" w:cs="Times New Roman"/>
          <w:color w:val="auto"/>
          <w:sz w:val="20"/>
          <w:szCs w:val="20"/>
          <w:lang w:val="nl-NL" w:eastAsia="fr-FR"/>
        </w:rPr>
      </w:pPr>
      <w:r w:rsidRPr="004A1869">
        <w:rPr>
          <w:rFonts w:ascii="Arial Narrow" w:hAnsi="Arial Narrow" w:cs="Times New Roman"/>
          <w:color w:val="auto"/>
          <w:sz w:val="20"/>
          <w:szCs w:val="20"/>
          <w:lang w:val="nl-NL" w:eastAsia="fr-FR"/>
        </w:rPr>
        <w:t xml:space="preserve">Deze Algemene </w:t>
      </w:r>
      <w:r w:rsidRPr="004A1869">
        <w:rPr>
          <w:rFonts w:ascii="Arial Narrow" w:hAnsi="Arial Narrow" w:cs="Times New Roman"/>
          <w:color w:val="auto"/>
          <w:sz w:val="20"/>
          <w:szCs w:val="20"/>
          <w:lang w:val="nl-NL" w:eastAsia="fr-FR"/>
        </w:rPr>
        <w:t>V</w:t>
      </w:r>
      <w:r w:rsidRPr="004A1869">
        <w:rPr>
          <w:rFonts w:ascii="Arial Narrow" w:hAnsi="Arial Narrow" w:cs="Times New Roman"/>
          <w:color w:val="auto"/>
          <w:sz w:val="20"/>
          <w:szCs w:val="20"/>
          <w:lang w:val="nl-NL" w:eastAsia="fr-FR"/>
        </w:rPr>
        <w:t xml:space="preserve">oorwaarden (AV) hebben tot doel de voorwaarden vast te leggen waaronder </w:t>
      </w:r>
      <w:r w:rsidR="00364C3E">
        <w:rPr>
          <w:rFonts w:ascii="Arial Narrow" w:hAnsi="Arial Narrow" w:cs="Times New Roman"/>
          <w:color w:val="auto"/>
          <w:sz w:val="20"/>
          <w:szCs w:val="20"/>
          <w:lang w:val="nl-NL" w:eastAsia="fr-FR"/>
        </w:rPr>
        <w:t>The Hummingbee</w:t>
      </w:r>
      <w:r w:rsidRPr="004A1869">
        <w:rPr>
          <w:rFonts w:ascii="Arial Narrow" w:hAnsi="Arial Narrow" w:cs="Times New Roman"/>
          <w:color w:val="auto"/>
          <w:sz w:val="20"/>
          <w:szCs w:val="20"/>
          <w:lang w:val="nl-NL" w:eastAsia="fr-FR"/>
        </w:rPr>
        <w:t>, een eenmanszaak geregistreerd onder SIREN-nummer: 900388398, met hoofdkantoor te 162 ROUTE DE LUGAGNAC, 47210 SAINT-EUTROPE-DE-BORN en geregistreerd bij A</w:t>
      </w:r>
      <w:r w:rsidRPr="004A1869">
        <w:rPr>
          <w:rFonts w:ascii="Arial Narrow" w:hAnsi="Arial Narrow" w:cs="Times New Roman"/>
          <w:color w:val="auto"/>
          <w:sz w:val="20"/>
          <w:szCs w:val="20"/>
          <w:lang w:val="nl-NL" w:eastAsia="fr-FR"/>
        </w:rPr>
        <w:t xml:space="preserve">TOUT </w:t>
      </w:r>
      <w:r w:rsidRPr="004A1869">
        <w:rPr>
          <w:rFonts w:ascii="Arial Narrow" w:hAnsi="Arial Narrow" w:cs="Times New Roman"/>
          <w:color w:val="auto"/>
          <w:sz w:val="20"/>
          <w:szCs w:val="20"/>
          <w:lang w:val="nl-NL" w:eastAsia="fr-FR"/>
        </w:rPr>
        <w:t>France onder nummer IM047260003, via haar website yogaretraites voor zwangere vrouwen in Frankrijk aanbiedt aan particulieren, met inbegrip van onder meer accommodatie, maaltijden en begeleide activiteiten.</w:t>
      </w:r>
    </w:p>
    <w:p w14:paraId="1D1C4C71" w14:textId="77777777" w:rsidR="00FD0D75" w:rsidRPr="004A1869" w:rsidRDefault="00FD0D75" w:rsidP="00FD0D75">
      <w:pPr>
        <w:pStyle w:val="p1"/>
        <w:rPr>
          <w:rFonts w:ascii="Arial Narrow" w:hAnsi="Arial Narrow" w:cs="Times New Roman"/>
          <w:color w:val="auto"/>
          <w:sz w:val="20"/>
          <w:szCs w:val="20"/>
          <w:lang w:val="nl-NL" w:eastAsia="fr-FR"/>
        </w:rPr>
      </w:pPr>
    </w:p>
    <w:p w14:paraId="2D88E51B" w14:textId="57BBB91F" w:rsidR="00FD0D75" w:rsidRPr="004A1869" w:rsidRDefault="00FD0D75" w:rsidP="00FD0D75">
      <w:pPr>
        <w:pStyle w:val="p1"/>
        <w:rPr>
          <w:rFonts w:ascii="Arial Narrow" w:hAnsi="Arial Narrow" w:cs="Times New Roman"/>
          <w:color w:val="auto"/>
          <w:sz w:val="20"/>
          <w:szCs w:val="20"/>
          <w:lang w:val="nl-NL" w:eastAsia="fr-FR"/>
        </w:rPr>
      </w:pPr>
      <w:r w:rsidRPr="004A1869">
        <w:rPr>
          <w:rFonts w:ascii="Arial Narrow" w:hAnsi="Arial Narrow" w:cs="Times New Roman"/>
          <w:color w:val="auto"/>
          <w:sz w:val="20"/>
          <w:szCs w:val="20"/>
          <w:lang w:val="nl-NL" w:eastAsia="fr-FR"/>
        </w:rPr>
        <w:t xml:space="preserve">De AV zijn van kracht vanaf de datum van bijwerking die bovenaan dit document staat vermeld en hebben, indien van toepassing, voorrang op elke andere versie, zowel eerdere als toekomstige. </w:t>
      </w:r>
      <w:r w:rsidR="00364C3E">
        <w:rPr>
          <w:rFonts w:ascii="Arial Narrow" w:hAnsi="Arial Narrow" w:cs="Times New Roman"/>
          <w:color w:val="auto"/>
          <w:sz w:val="20"/>
          <w:szCs w:val="20"/>
          <w:lang w:val="nl-NL" w:eastAsia="fr-FR"/>
        </w:rPr>
        <w:t>The Hummingbee</w:t>
      </w:r>
      <w:r w:rsidRPr="004A1869">
        <w:rPr>
          <w:rFonts w:ascii="Arial Narrow" w:hAnsi="Arial Narrow" w:cs="Times New Roman"/>
          <w:color w:val="auto"/>
          <w:sz w:val="20"/>
          <w:szCs w:val="20"/>
          <w:lang w:val="nl-NL" w:eastAsia="fr-FR"/>
        </w:rPr>
        <w:t xml:space="preserve"> behoudt zich het recht voor om de AV te allen tijde te wijzigen. De AV die van toepassing zijn op de Bestelling van de Klant zijn die welke van kracht zijn op de dag waarop de Bestelling wordt geplaatst.</w:t>
      </w:r>
    </w:p>
    <w:p w14:paraId="00303BE8" w14:textId="77777777" w:rsidR="00FD0D75" w:rsidRPr="004A1869" w:rsidRDefault="00FD0D75" w:rsidP="003848C3">
      <w:pPr>
        <w:pStyle w:val="p1"/>
        <w:rPr>
          <w:rFonts w:ascii="Arial Narrow" w:hAnsi="Arial Narrow" w:cs="Times New Roman"/>
          <w:color w:val="auto"/>
          <w:sz w:val="20"/>
          <w:szCs w:val="20"/>
          <w:lang w:val="nl-NL" w:eastAsia="fr-FR"/>
        </w:rPr>
      </w:pPr>
    </w:p>
    <w:p w14:paraId="194F1E15" w14:textId="4A147756" w:rsidR="00B74E57" w:rsidRPr="004A1869" w:rsidRDefault="00E907B0" w:rsidP="00914423">
      <w:pPr>
        <w:pStyle w:val="Heading2"/>
        <w:rPr>
          <w:sz w:val="20"/>
          <w:szCs w:val="20"/>
          <w:lang w:val="nl-NL"/>
        </w:rPr>
      </w:pPr>
      <w:r w:rsidRPr="004A1869">
        <w:rPr>
          <w:sz w:val="20"/>
          <w:szCs w:val="20"/>
          <w:lang w:val="nl-NL"/>
        </w:rPr>
        <w:t>DEFINITIONS</w:t>
      </w:r>
    </w:p>
    <w:p w14:paraId="610B03A7" w14:textId="2D1E77D7" w:rsidR="00FD0D75" w:rsidRPr="004A1869" w:rsidRDefault="00FD0D75" w:rsidP="00FD0D75">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w:t>
      </w:r>
      <w:r w:rsidRPr="004A1869">
        <w:rPr>
          <w:rFonts w:eastAsia="Times New Roman" w:cs="Times New Roman"/>
          <w:b/>
          <w:bCs/>
          <w:sz w:val="20"/>
          <w:szCs w:val="20"/>
          <w:lang w:val="nl-NL" w:eastAsia="fr-FR"/>
        </w:rPr>
        <w:t>Aanbetaling</w:t>
      </w:r>
      <w:r w:rsidRPr="004A1869">
        <w:rPr>
          <w:rFonts w:eastAsia="Times New Roman" w:cs="Times New Roman"/>
          <w:sz w:val="20"/>
          <w:szCs w:val="20"/>
          <w:lang w:val="nl-NL" w:eastAsia="fr-FR"/>
        </w:rPr>
        <w:t>»: verwijst naar het bedrag dat de Klant bij de Bestelling betaalt.</w:t>
      </w:r>
    </w:p>
    <w:p w14:paraId="28AB54A1" w14:textId="4447BBBE" w:rsidR="00FD0D75" w:rsidRPr="004A1869" w:rsidRDefault="00FD0D75" w:rsidP="00FD0D75">
      <w:pPr>
        <w:keepNext w:val="0"/>
        <w:spacing w:before="100" w:beforeAutospacing="1"/>
        <w:contextualSpacing w:val="0"/>
        <w:rPr>
          <w:rFonts w:eastAsia="Times New Roman" w:cs="Times New Roman"/>
          <w:sz w:val="20"/>
          <w:szCs w:val="20"/>
          <w:lang w:val="nl-NL" w:eastAsia="fr-FR"/>
        </w:rPr>
      </w:pPr>
      <w:r w:rsidRPr="004A1869">
        <w:rPr>
          <w:rStyle w:val="Strong"/>
          <w:b w:val="0"/>
          <w:bCs w:val="0"/>
          <w:sz w:val="20"/>
          <w:szCs w:val="20"/>
          <w:lang w:val="nl-NL"/>
        </w:rPr>
        <w:t>«</w:t>
      </w:r>
      <w:r w:rsidRPr="004A1869">
        <w:rPr>
          <w:rFonts w:eastAsia="Times New Roman" w:cs="Times New Roman"/>
          <w:b/>
          <w:bCs/>
          <w:sz w:val="20"/>
          <w:szCs w:val="20"/>
          <w:lang w:val="nl-NL" w:eastAsia="fr-FR"/>
        </w:rPr>
        <w:t>Bestelling</w:t>
      </w:r>
      <w:r w:rsidRPr="004A1869">
        <w:rPr>
          <w:rFonts w:eastAsia="Times New Roman" w:cs="Times New Roman"/>
          <w:sz w:val="20"/>
          <w:szCs w:val="20"/>
          <w:lang w:val="nl-NL" w:eastAsia="fr-FR"/>
        </w:rPr>
        <w:t>»: verwijst naar de procedure waarmee de Klant een Retraite bij de Organisator reserveert, zoals beschreven in deze AV.</w:t>
      </w:r>
    </w:p>
    <w:p w14:paraId="0C162F3A" w14:textId="0D3E9897" w:rsidR="00FD0D75" w:rsidRPr="004A1869" w:rsidRDefault="00FD0D75" w:rsidP="00FD0D75">
      <w:pPr>
        <w:keepNext w:val="0"/>
        <w:spacing w:before="100" w:beforeAutospacing="1"/>
        <w:contextualSpacing w:val="0"/>
        <w:rPr>
          <w:rFonts w:eastAsia="Times New Roman" w:cs="Times New Roman"/>
          <w:sz w:val="20"/>
          <w:szCs w:val="20"/>
          <w:lang w:val="nl-NL" w:eastAsia="fr-FR"/>
        </w:rPr>
      </w:pPr>
      <w:r w:rsidRPr="004A1869">
        <w:rPr>
          <w:rStyle w:val="Strong"/>
          <w:b w:val="0"/>
          <w:bCs w:val="0"/>
          <w:sz w:val="20"/>
          <w:szCs w:val="20"/>
          <w:lang w:val="nl-NL"/>
        </w:rPr>
        <w:t>«</w:t>
      </w:r>
      <w:r w:rsidRPr="004A1869">
        <w:rPr>
          <w:rFonts w:eastAsia="Times New Roman" w:cs="Times New Roman"/>
          <w:b/>
          <w:bCs/>
          <w:sz w:val="20"/>
          <w:szCs w:val="20"/>
          <w:lang w:val="nl-NL" w:eastAsia="fr-FR"/>
        </w:rPr>
        <w:t>AV</w:t>
      </w:r>
      <w:r w:rsidRPr="004A1869">
        <w:rPr>
          <w:sz w:val="20"/>
          <w:szCs w:val="20"/>
          <w:lang w:val="nl-NL" w:eastAsia="fr-FR"/>
        </w:rPr>
        <w:t>»</w:t>
      </w:r>
      <w:r w:rsidRPr="004A1869">
        <w:rPr>
          <w:rFonts w:eastAsia="Times New Roman" w:cs="Times New Roman"/>
          <w:sz w:val="20"/>
          <w:szCs w:val="20"/>
          <w:lang w:val="nl-NL" w:eastAsia="fr-FR"/>
        </w:rPr>
        <w:t xml:space="preserve">: verwijst naar deze algemene voorwaarden, die de contractuele relatie tussen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en de Klant regelen. </w:t>
      </w:r>
    </w:p>
    <w:p w14:paraId="4A1E71B4" w14:textId="3B87B63F" w:rsidR="00FD0D75" w:rsidRPr="004A1869" w:rsidRDefault="00FD0D75" w:rsidP="00FD0D75">
      <w:pPr>
        <w:keepNext w:val="0"/>
        <w:spacing w:before="100" w:beforeAutospacing="1"/>
        <w:contextualSpacing w:val="0"/>
        <w:rPr>
          <w:rFonts w:eastAsia="Times New Roman" w:cs="Times New Roman"/>
          <w:sz w:val="20"/>
          <w:szCs w:val="20"/>
          <w:lang w:val="nl-NL" w:eastAsia="fr-FR"/>
        </w:rPr>
      </w:pPr>
      <w:r w:rsidRPr="004A1869">
        <w:rPr>
          <w:rStyle w:val="Strong"/>
          <w:b w:val="0"/>
          <w:bCs w:val="0"/>
          <w:sz w:val="20"/>
          <w:szCs w:val="20"/>
          <w:lang w:val="nl-NL"/>
        </w:rPr>
        <w:t>«</w:t>
      </w:r>
      <w:r w:rsidRPr="004A1869">
        <w:rPr>
          <w:rFonts w:eastAsia="Times New Roman" w:cs="Times New Roman"/>
          <w:b/>
          <w:bCs/>
          <w:sz w:val="20"/>
          <w:szCs w:val="20"/>
          <w:lang w:val="nl-NL" w:eastAsia="fr-FR"/>
        </w:rPr>
        <w:t>Klant</w:t>
      </w:r>
      <w:r w:rsidRPr="004A1869">
        <w:rPr>
          <w:sz w:val="20"/>
          <w:szCs w:val="20"/>
          <w:lang w:val="nl-NL" w:eastAsia="fr-FR"/>
        </w:rPr>
        <w:t>»</w:t>
      </w:r>
      <w:r w:rsidRPr="004A1869">
        <w:rPr>
          <w:sz w:val="20"/>
          <w:szCs w:val="20"/>
          <w:lang w:val="nl-NL" w:eastAsia="fr-FR"/>
        </w:rPr>
        <w:t>:</w:t>
      </w:r>
      <w:r w:rsidRPr="004A1869">
        <w:rPr>
          <w:rFonts w:eastAsia="Times New Roman" w:cs="Times New Roman"/>
          <w:sz w:val="20"/>
          <w:szCs w:val="20"/>
          <w:lang w:val="nl-NL" w:eastAsia="fr-FR"/>
        </w:rPr>
        <w:t xml:space="preserve"> verwijst naar elke meerderjarige natuurlijke persoon, die optreedt als consument of niet-professionele gebruiker, en zich inschrijft voor een door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aangeboden retraite.</w:t>
      </w:r>
    </w:p>
    <w:p w14:paraId="60A46F8D" w14:textId="7ADE9117" w:rsidR="00D05D4A" w:rsidRPr="004A1869" w:rsidRDefault="00FD0D75" w:rsidP="00FD0D75">
      <w:pPr>
        <w:keepNext w:val="0"/>
        <w:spacing w:before="100" w:beforeAutospacing="1"/>
        <w:contextualSpacing w:val="0"/>
        <w:rPr>
          <w:rFonts w:eastAsia="Times New Roman" w:cs="Times New Roman"/>
          <w:sz w:val="20"/>
          <w:szCs w:val="20"/>
          <w:lang w:val="nl-NL" w:eastAsia="fr-FR"/>
        </w:rPr>
      </w:pPr>
      <w:r w:rsidRPr="004A1869">
        <w:rPr>
          <w:rStyle w:val="Strong"/>
          <w:b w:val="0"/>
          <w:bCs w:val="0"/>
          <w:sz w:val="20"/>
          <w:szCs w:val="20"/>
          <w:lang w:val="nl-NL"/>
        </w:rPr>
        <w:t>«</w:t>
      </w:r>
      <w:r w:rsidRPr="004A1869">
        <w:rPr>
          <w:rFonts w:eastAsia="Times New Roman" w:cs="Times New Roman"/>
          <w:b/>
          <w:bCs/>
          <w:sz w:val="20"/>
          <w:szCs w:val="20"/>
          <w:lang w:val="nl-NL" w:eastAsia="fr-FR"/>
        </w:rPr>
        <w:t>Contract</w:t>
      </w:r>
      <w:r w:rsidRPr="004A1869">
        <w:rPr>
          <w:rFonts w:eastAsia="Times New Roman" w:cs="Times New Roman"/>
          <w:sz w:val="20"/>
          <w:szCs w:val="20"/>
          <w:lang w:val="nl-NL" w:eastAsia="fr-FR"/>
        </w:rPr>
        <w:t>»</w:t>
      </w:r>
      <w:r w:rsidRPr="004A1869">
        <w:rPr>
          <w:rFonts w:eastAsia="Times New Roman" w:cs="Times New Roman"/>
          <w:sz w:val="20"/>
          <w:szCs w:val="20"/>
          <w:lang w:val="nl-NL" w:eastAsia="fr-FR"/>
        </w:rPr>
        <w:t>:</w:t>
      </w:r>
      <w:r w:rsidRPr="004A1869">
        <w:rPr>
          <w:rFonts w:eastAsia="Times New Roman" w:cs="Times New Roman"/>
          <w:sz w:val="20"/>
          <w:szCs w:val="20"/>
          <w:lang w:val="nl-NL" w:eastAsia="fr-FR"/>
        </w:rPr>
        <w:t xml:space="preserve"> verwijst naar de contractuele overeenkomst tussen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en de Klant, die tot stand komt op het moment van de Bestelling. Het Contract bestaat uit het Programma van de geboekte Retraite en de AV. Het Contract komt tot stand bij ontvangst van de Aanbetaling en wordt bevestigd door een e-mail ter bevestiging van de Bestelling.</w:t>
      </w:r>
    </w:p>
    <w:p w14:paraId="5804756F" w14:textId="4B9B98B0" w:rsidR="00FD0D75" w:rsidRPr="004A1869" w:rsidRDefault="00FD0D75" w:rsidP="00FD0D75">
      <w:pPr>
        <w:keepNext w:val="0"/>
        <w:rPr>
          <w:sz w:val="20"/>
          <w:szCs w:val="20"/>
          <w:lang w:val="nl-NL" w:eastAsia="fr-FR"/>
        </w:rPr>
      </w:pPr>
      <w:r w:rsidRPr="004A1869">
        <w:rPr>
          <w:rStyle w:val="Strong"/>
          <w:b w:val="0"/>
          <w:bCs w:val="0"/>
          <w:sz w:val="20"/>
          <w:szCs w:val="20"/>
          <w:lang w:val="nl-NL"/>
        </w:rPr>
        <w:t>«</w:t>
      </w:r>
      <w:r w:rsidR="00364C3E">
        <w:rPr>
          <w:b/>
          <w:bCs/>
          <w:sz w:val="20"/>
          <w:szCs w:val="20"/>
          <w:lang w:val="nl-NL" w:eastAsia="fr-FR"/>
        </w:rPr>
        <w:t>The Hummingbee</w:t>
      </w:r>
      <w:r w:rsidRPr="004A1869">
        <w:rPr>
          <w:rFonts w:eastAsia="Times New Roman" w:cs="Times New Roman"/>
          <w:sz w:val="20"/>
          <w:szCs w:val="20"/>
          <w:lang w:val="nl-NL" w:eastAsia="fr-FR"/>
        </w:rPr>
        <w:t>»</w:t>
      </w:r>
      <w:r w:rsidRPr="004A1869">
        <w:rPr>
          <w:rFonts w:eastAsia="Times New Roman" w:cs="Times New Roman"/>
          <w:sz w:val="20"/>
          <w:szCs w:val="20"/>
          <w:lang w:val="nl-NL" w:eastAsia="fr-FR"/>
        </w:rPr>
        <w:t xml:space="preserve"> </w:t>
      </w:r>
      <w:r w:rsidRPr="004A1869">
        <w:rPr>
          <w:sz w:val="20"/>
          <w:szCs w:val="20"/>
          <w:lang w:val="nl-NL" w:eastAsia="fr-FR"/>
        </w:rPr>
        <w:t xml:space="preserve">of </w:t>
      </w:r>
      <w:r w:rsidRPr="004A1869">
        <w:rPr>
          <w:rStyle w:val="Strong"/>
          <w:b w:val="0"/>
          <w:bCs w:val="0"/>
          <w:sz w:val="20"/>
          <w:szCs w:val="20"/>
          <w:lang w:val="nl-NL"/>
        </w:rPr>
        <w:t>«</w:t>
      </w:r>
      <w:r w:rsidRPr="004A1869">
        <w:rPr>
          <w:b/>
          <w:bCs/>
          <w:sz w:val="20"/>
          <w:szCs w:val="20"/>
          <w:lang w:val="nl-NL" w:eastAsia="fr-FR"/>
        </w:rPr>
        <w:t>de Organisator</w:t>
      </w:r>
      <w:r w:rsidRPr="004A1869">
        <w:rPr>
          <w:rFonts w:eastAsia="Times New Roman" w:cs="Times New Roman"/>
          <w:sz w:val="20"/>
          <w:szCs w:val="20"/>
          <w:lang w:val="nl-NL" w:eastAsia="fr-FR"/>
        </w:rPr>
        <w:t>»</w:t>
      </w:r>
      <w:r w:rsidRPr="004A1869">
        <w:rPr>
          <w:sz w:val="20"/>
          <w:szCs w:val="20"/>
          <w:lang w:val="nl-NL" w:eastAsia="fr-FR"/>
        </w:rPr>
        <w:t xml:space="preserve">: verwijst naar </w:t>
      </w:r>
      <w:r w:rsidR="00364C3E">
        <w:rPr>
          <w:sz w:val="20"/>
          <w:szCs w:val="20"/>
          <w:lang w:val="nl-NL" w:eastAsia="fr-FR"/>
        </w:rPr>
        <w:t>The Hummingbee</w:t>
      </w:r>
      <w:r w:rsidRPr="004A1869">
        <w:rPr>
          <w:sz w:val="20"/>
          <w:szCs w:val="20"/>
          <w:lang w:val="nl-NL" w:eastAsia="fr-FR"/>
        </w:rPr>
        <w:t>, een eenmanszaak die opereert onder de naam „</w:t>
      </w:r>
      <w:r w:rsidR="00364C3E">
        <w:rPr>
          <w:sz w:val="20"/>
          <w:szCs w:val="20"/>
          <w:lang w:val="nl-NL" w:eastAsia="fr-FR"/>
        </w:rPr>
        <w:t xml:space="preserve">The </w:t>
      </w:r>
      <w:proofErr w:type="gramStart"/>
      <w:r w:rsidR="00364C3E">
        <w:rPr>
          <w:sz w:val="20"/>
          <w:szCs w:val="20"/>
          <w:lang w:val="nl-NL" w:eastAsia="fr-FR"/>
        </w:rPr>
        <w:t>Hummingbee</w:t>
      </w:r>
      <w:r w:rsidRPr="004A1869">
        <w:rPr>
          <w:sz w:val="20"/>
          <w:szCs w:val="20"/>
          <w:lang w:val="nl-NL" w:eastAsia="fr-FR"/>
        </w:rPr>
        <w:t>“</w:t>
      </w:r>
      <w:proofErr w:type="gramEnd"/>
      <w:r w:rsidRPr="004A1869">
        <w:rPr>
          <w:sz w:val="20"/>
          <w:szCs w:val="20"/>
          <w:lang w:val="nl-NL" w:eastAsia="fr-FR"/>
        </w:rPr>
        <w:t>, geregistreerd onder SIREN-</w:t>
      </w:r>
      <w:r w:rsidRPr="004A1869">
        <w:rPr>
          <w:sz w:val="20"/>
          <w:szCs w:val="20"/>
          <w:lang w:val="nl-NL" w:eastAsia="fr-FR"/>
        </w:rPr>
        <w:t xml:space="preserve">nummer 900388398, met hoofdkantoor te 162 ROUTE DE LUGAGNAC, 47210 SAINT-EUTROPE-DE-BORN. </w:t>
      </w:r>
    </w:p>
    <w:p w14:paraId="3E19F91E" w14:textId="77777777" w:rsidR="00FD0D75" w:rsidRPr="004A1869" w:rsidRDefault="00FD0D75" w:rsidP="00FD0D75">
      <w:pPr>
        <w:keepNext w:val="0"/>
        <w:rPr>
          <w:sz w:val="20"/>
          <w:szCs w:val="20"/>
          <w:lang w:val="nl-NL" w:eastAsia="fr-FR"/>
        </w:rPr>
      </w:pPr>
    </w:p>
    <w:p w14:paraId="0576CCEB" w14:textId="72AC89A6" w:rsidR="00FD0D75" w:rsidRPr="004A1869" w:rsidRDefault="00FD0D75" w:rsidP="00FD0D75">
      <w:pPr>
        <w:keepNext w:val="0"/>
        <w:rPr>
          <w:sz w:val="20"/>
          <w:szCs w:val="20"/>
          <w:lang w:val="nl-NL" w:eastAsia="fr-FR"/>
        </w:rPr>
      </w:pPr>
      <w:r w:rsidRPr="004A1869">
        <w:rPr>
          <w:sz w:val="20"/>
          <w:szCs w:val="20"/>
          <w:lang w:val="nl-NL" w:eastAsia="fr-FR"/>
        </w:rPr>
        <w:t xml:space="preserve"> «</w:t>
      </w:r>
      <w:r w:rsidRPr="004A1869">
        <w:rPr>
          <w:b/>
          <w:bCs/>
          <w:sz w:val="20"/>
          <w:szCs w:val="20"/>
          <w:lang w:val="nl-NL" w:eastAsia="fr-FR"/>
        </w:rPr>
        <w:t>Partij(en)</w:t>
      </w:r>
      <w:r w:rsidRPr="004A1869">
        <w:rPr>
          <w:sz w:val="20"/>
          <w:szCs w:val="20"/>
          <w:lang w:val="nl-NL" w:eastAsia="fr-FR"/>
        </w:rPr>
        <w:t xml:space="preserve">»: verwijst in het enkelvoud naar </w:t>
      </w:r>
      <w:r w:rsidR="00364C3E">
        <w:rPr>
          <w:sz w:val="20"/>
          <w:szCs w:val="20"/>
          <w:lang w:val="nl-NL" w:eastAsia="fr-FR"/>
        </w:rPr>
        <w:t>The Hummingbee</w:t>
      </w:r>
      <w:r w:rsidRPr="004A1869">
        <w:rPr>
          <w:sz w:val="20"/>
          <w:szCs w:val="20"/>
          <w:lang w:val="nl-NL" w:eastAsia="fr-FR"/>
        </w:rPr>
        <w:t xml:space="preserve"> of de Klant afzonderlijk, en in het meervoud naar beide samen.</w:t>
      </w:r>
    </w:p>
    <w:p w14:paraId="399FFEC1" w14:textId="77777777" w:rsidR="00FD0D75" w:rsidRPr="004A1869" w:rsidRDefault="00FD0D75" w:rsidP="00FD0D75">
      <w:pPr>
        <w:keepNext w:val="0"/>
        <w:rPr>
          <w:sz w:val="20"/>
          <w:szCs w:val="20"/>
          <w:lang w:val="nl-NL" w:eastAsia="fr-FR"/>
        </w:rPr>
      </w:pPr>
    </w:p>
    <w:p w14:paraId="49FD1279" w14:textId="3CF936C9" w:rsidR="00FD0D75" w:rsidRPr="004A1869" w:rsidRDefault="00953CB4" w:rsidP="00FD0D75">
      <w:pPr>
        <w:keepNext w:val="0"/>
        <w:rPr>
          <w:sz w:val="20"/>
          <w:szCs w:val="20"/>
          <w:lang w:val="nl-NL" w:eastAsia="fr-FR"/>
        </w:rPr>
      </w:pPr>
      <w:r w:rsidRPr="004A1869">
        <w:rPr>
          <w:sz w:val="20"/>
          <w:szCs w:val="20"/>
          <w:lang w:val="nl-NL" w:eastAsia="fr-FR"/>
        </w:rPr>
        <w:t>«</w:t>
      </w:r>
      <w:r w:rsidR="00FD0D75" w:rsidRPr="004A1869">
        <w:rPr>
          <w:b/>
          <w:bCs/>
          <w:sz w:val="20"/>
          <w:szCs w:val="20"/>
          <w:lang w:val="nl-NL" w:eastAsia="fr-FR"/>
        </w:rPr>
        <w:t>Dienstverlener</w:t>
      </w:r>
      <w:r w:rsidRPr="004A1869">
        <w:rPr>
          <w:sz w:val="20"/>
          <w:szCs w:val="20"/>
          <w:lang w:val="nl-NL" w:eastAsia="fr-FR"/>
        </w:rPr>
        <w:t>»</w:t>
      </w:r>
      <w:r w:rsidR="00FD0D75" w:rsidRPr="004A1869">
        <w:rPr>
          <w:sz w:val="20"/>
          <w:szCs w:val="20"/>
          <w:lang w:val="nl-NL" w:eastAsia="fr-FR"/>
        </w:rPr>
        <w:t xml:space="preserve">: verwijst naar elke derde partij die betrokken is bij de uitvoering van alle of een deel van de Diensten (bijv. accommodatieverstrekker, chef-kok, docenten, </w:t>
      </w:r>
      <w:proofErr w:type="spellStart"/>
      <w:r w:rsidR="00FD0D75" w:rsidRPr="004A1869">
        <w:rPr>
          <w:sz w:val="20"/>
          <w:szCs w:val="20"/>
          <w:lang w:val="nl-NL" w:eastAsia="fr-FR"/>
        </w:rPr>
        <w:t>doula's</w:t>
      </w:r>
      <w:proofErr w:type="spellEnd"/>
      <w:r w:rsidR="00FD0D75" w:rsidRPr="004A1869">
        <w:rPr>
          <w:sz w:val="20"/>
          <w:szCs w:val="20"/>
          <w:lang w:val="nl-NL" w:eastAsia="fr-FR"/>
        </w:rPr>
        <w:t>, masseurs), die optreedt als onderaannemer of partner van de Organisator.</w:t>
      </w:r>
    </w:p>
    <w:p w14:paraId="00824ED7" w14:textId="77777777" w:rsidR="00953CB4" w:rsidRPr="004A1869" w:rsidRDefault="00953CB4" w:rsidP="00FD0D75">
      <w:pPr>
        <w:keepNext w:val="0"/>
        <w:rPr>
          <w:sz w:val="20"/>
          <w:szCs w:val="20"/>
          <w:lang w:val="nl-NL" w:eastAsia="fr-FR"/>
        </w:rPr>
      </w:pPr>
    </w:p>
    <w:p w14:paraId="6B7D4AA0" w14:textId="2858B081" w:rsidR="00953CB4" w:rsidRPr="004A1869" w:rsidRDefault="00953CB4" w:rsidP="00FD0D75">
      <w:pPr>
        <w:keepNext w:val="0"/>
        <w:rPr>
          <w:sz w:val="20"/>
          <w:szCs w:val="20"/>
          <w:lang w:val="nl-NL" w:eastAsia="fr-FR"/>
        </w:rPr>
      </w:pPr>
      <w:r w:rsidRPr="004A1869">
        <w:rPr>
          <w:sz w:val="20"/>
          <w:szCs w:val="20"/>
          <w:lang w:val="nl-NL" w:eastAsia="fr-FR"/>
        </w:rPr>
        <w:t>«</w:t>
      </w:r>
      <w:r w:rsidR="00FD0D75" w:rsidRPr="004A1869">
        <w:rPr>
          <w:b/>
          <w:bCs/>
          <w:sz w:val="20"/>
          <w:szCs w:val="20"/>
          <w:lang w:val="nl-NL" w:eastAsia="fr-FR"/>
        </w:rPr>
        <w:t>Diensten</w:t>
      </w:r>
      <w:r w:rsidRPr="004A1869">
        <w:rPr>
          <w:sz w:val="20"/>
          <w:szCs w:val="20"/>
          <w:lang w:val="nl-NL" w:eastAsia="fr-FR"/>
        </w:rPr>
        <w:t>»</w:t>
      </w:r>
      <w:r w:rsidR="00FD0D75" w:rsidRPr="004A1869">
        <w:rPr>
          <w:sz w:val="20"/>
          <w:szCs w:val="20"/>
          <w:lang w:val="nl-NL" w:eastAsia="fr-FR"/>
        </w:rPr>
        <w:t>: verwijst naar alle diensten die in het kader van de Retraite worden geleverd, zoals beschreven in het Programma (accommodatie, maaltijden, begeleide sessies/workshops…).</w:t>
      </w:r>
    </w:p>
    <w:p w14:paraId="1C94BA0F" w14:textId="10A51664" w:rsidR="00971A35" w:rsidRPr="004A1869" w:rsidRDefault="00971A35" w:rsidP="00953CB4">
      <w:pPr>
        <w:keepNext w:val="0"/>
        <w:rPr>
          <w:rFonts w:eastAsia="Times New Roman" w:cs="Times New Roman"/>
          <w:sz w:val="20"/>
          <w:szCs w:val="20"/>
          <w:lang w:val="nl-NL" w:eastAsia="fr-FR"/>
        </w:rPr>
      </w:pPr>
    </w:p>
    <w:p w14:paraId="2D9F1DDF" w14:textId="75858AE5" w:rsidR="00953CB4" w:rsidRPr="004A1869" w:rsidRDefault="00953CB4" w:rsidP="00953CB4">
      <w:pPr>
        <w:keepNext w:val="0"/>
        <w:spacing w:before="100" w:beforeAutospacing="1"/>
        <w:contextualSpacing w:val="0"/>
        <w:rPr>
          <w:rFonts w:eastAsia="Times New Roman" w:cs="Times New Roman"/>
          <w:sz w:val="20"/>
          <w:szCs w:val="20"/>
          <w:lang w:val="nl-NL" w:eastAsia="fr-FR"/>
        </w:rPr>
      </w:pPr>
      <w:r w:rsidRPr="004A1869">
        <w:rPr>
          <w:sz w:val="20"/>
          <w:szCs w:val="20"/>
          <w:lang w:val="nl-NL" w:eastAsia="fr-FR"/>
        </w:rPr>
        <w:t>«</w:t>
      </w:r>
      <w:r w:rsidRPr="004A1869">
        <w:rPr>
          <w:rFonts w:eastAsia="Times New Roman" w:cs="Times New Roman"/>
          <w:b/>
          <w:bCs/>
          <w:sz w:val="20"/>
          <w:szCs w:val="20"/>
          <w:lang w:val="nl-NL" w:eastAsia="fr-FR"/>
        </w:rPr>
        <w:t>Programma</w:t>
      </w:r>
      <w:r w:rsidRPr="004A1869">
        <w:rPr>
          <w:sz w:val="20"/>
          <w:szCs w:val="20"/>
          <w:lang w:val="nl-NL" w:eastAsia="fr-FR"/>
        </w:rPr>
        <w:t>»:</w:t>
      </w:r>
      <w:r w:rsidRPr="004A1869">
        <w:rPr>
          <w:rFonts w:eastAsia="Times New Roman" w:cs="Times New Roman"/>
          <w:sz w:val="20"/>
          <w:szCs w:val="20"/>
          <w:lang w:val="nl-NL" w:eastAsia="fr-FR"/>
        </w:rPr>
        <w:t xml:space="preserve"> verwijst naar de contractuele beschrijving van de retraite zoals deze vóór de bestelling aan de klant is gepresenteerd en in de bevestiging is opgenomen, met inbegrip van onder meer: data, duur, locatie, accommodatie, maaltijden, begeleide activiteiten, sprekers, bijzondere voorwaarden, capaciteit, prijs en alle specifieke informatie over de retraite.</w:t>
      </w:r>
    </w:p>
    <w:p w14:paraId="4C49C6E2" w14:textId="34E82A34" w:rsidR="00953CB4" w:rsidRPr="004A1869" w:rsidRDefault="00953CB4" w:rsidP="00953CB4">
      <w:pPr>
        <w:keepNext w:val="0"/>
        <w:spacing w:before="100" w:beforeAutospacing="1"/>
        <w:contextualSpacing w:val="0"/>
        <w:rPr>
          <w:rFonts w:eastAsia="Times New Roman" w:cs="Times New Roman"/>
          <w:sz w:val="20"/>
          <w:szCs w:val="20"/>
          <w:lang w:val="nl-NL" w:eastAsia="fr-FR"/>
        </w:rPr>
      </w:pPr>
      <w:r w:rsidRPr="004A1869">
        <w:rPr>
          <w:sz w:val="20"/>
          <w:szCs w:val="20"/>
          <w:lang w:val="nl-NL" w:eastAsia="fr-FR"/>
        </w:rPr>
        <w:t>«</w:t>
      </w:r>
      <w:r w:rsidRPr="004A1869">
        <w:rPr>
          <w:rFonts w:eastAsia="Times New Roman" w:cs="Times New Roman"/>
          <w:b/>
          <w:bCs/>
          <w:sz w:val="20"/>
          <w:szCs w:val="20"/>
          <w:lang w:val="nl-NL" w:eastAsia="fr-FR"/>
        </w:rPr>
        <w:t>Retraite</w:t>
      </w:r>
      <w:r w:rsidRPr="004A1869">
        <w:rPr>
          <w:sz w:val="20"/>
          <w:szCs w:val="20"/>
          <w:lang w:val="nl-NL" w:eastAsia="fr-FR"/>
        </w:rPr>
        <w:t>»</w:t>
      </w:r>
      <w:r w:rsidRPr="004A1869">
        <w:rPr>
          <w:rFonts w:eastAsia="Times New Roman" w:cs="Times New Roman"/>
          <w:sz w:val="20"/>
          <w:szCs w:val="20"/>
          <w:lang w:val="nl-NL" w:eastAsia="fr-FR"/>
        </w:rPr>
        <w:t xml:space="preserve">: verwijst naar het door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georganiseerde verblijf dat plaatsvindt in Frankrijk en een reeks Diensten omvat, zoals beschreven in het Programma.</w:t>
      </w:r>
    </w:p>
    <w:p w14:paraId="00D2A736" w14:textId="48C44BAF" w:rsidR="00953CB4" w:rsidRPr="004A1869" w:rsidRDefault="00953CB4" w:rsidP="00953CB4">
      <w:pPr>
        <w:keepNext w:val="0"/>
        <w:spacing w:before="100" w:beforeAutospacing="1"/>
        <w:contextualSpacing w:val="0"/>
        <w:rPr>
          <w:rFonts w:eastAsia="Times New Roman" w:cs="Times New Roman"/>
          <w:sz w:val="20"/>
          <w:szCs w:val="20"/>
          <w:lang w:val="nl-NL" w:eastAsia="fr-FR"/>
        </w:rPr>
      </w:pPr>
      <w:r w:rsidRPr="004A1869">
        <w:rPr>
          <w:sz w:val="20"/>
          <w:szCs w:val="20"/>
          <w:lang w:val="nl-NL" w:eastAsia="fr-FR"/>
        </w:rPr>
        <w:t>«</w:t>
      </w:r>
      <w:r w:rsidRPr="004A1869">
        <w:rPr>
          <w:rFonts w:eastAsia="Times New Roman" w:cs="Times New Roman"/>
          <w:b/>
          <w:bCs/>
          <w:sz w:val="20"/>
          <w:szCs w:val="20"/>
          <w:lang w:val="nl-NL" w:eastAsia="fr-FR"/>
        </w:rPr>
        <w:t>Website</w:t>
      </w:r>
      <w:r w:rsidRPr="004A1869">
        <w:rPr>
          <w:sz w:val="20"/>
          <w:szCs w:val="20"/>
          <w:lang w:val="nl-NL" w:eastAsia="fr-FR"/>
        </w:rPr>
        <w:t>»</w:t>
      </w:r>
      <w:r w:rsidRPr="004A1869">
        <w:rPr>
          <w:rFonts w:eastAsia="Times New Roman" w:cs="Times New Roman"/>
          <w:sz w:val="20"/>
          <w:szCs w:val="20"/>
          <w:lang w:val="nl-NL" w:eastAsia="fr-FR"/>
        </w:rPr>
        <w:t xml:space="preserve">: verwijst naar de website die toegankelijk is via het volgende adres: thehummingbee.com en die door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wordt beheerd om de Diensten te presenteren.</w:t>
      </w:r>
    </w:p>
    <w:p w14:paraId="4A5E53FC" w14:textId="47D51BB9" w:rsidR="00F8589A" w:rsidRPr="004A1869" w:rsidRDefault="00953CB4" w:rsidP="00953CB4">
      <w:pPr>
        <w:keepNext w:val="0"/>
        <w:spacing w:before="100" w:beforeAutospacing="1"/>
        <w:contextualSpacing w:val="0"/>
        <w:rPr>
          <w:rFonts w:eastAsia="Times New Roman" w:cs="Times New Roman"/>
          <w:sz w:val="20"/>
          <w:szCs w:val="20"/>
          <w:lang w:val="nl-NL" w:eastAsia="fr-FR"/>
        </w:rPr>
      </w:pPr>
      <w:r w:rsidRPr="004A1869">
        <w:rPr>
          <w:sz w:val="20"/>
          <w:szCs w:val="20"/>
          <w:lang w:val="nl-NL" w:eastAsia="fr-FR"/>
        </w:rPr>
        <w:t>«</w:t>
      </w:r>
      <w:r w:rsidRPr="004A1869">
        <w:rPr>
          <w:rFonts w:eastAsia="Times New Roman" w:cs="Times New Roman"/>
          <w:b/>
          <w:bCs/>
          <w:sz w:val="20"/>
          <w:szCs w:val="20"/>
          <w:lang w:val="nl-NL" w:eastAsia="fr-FR"/>
        </w:rPr>
        <w:t>Website van derden</w:t>
      </w:r>
      <w:r w:rsidRPr="004A1869">
        <w:rPr>
          <w:sz w:val="20"/>
          <w:szCs w:val="20"/>
          <w:lang w:val="nl-NL" w:eastAsia="fr-FR"/>
        </w:rPr>
        <w:t>»</w:t>
      </w:r>
      <w:r w:rsidRPr="004A1869">
        <w:rPr>
          <w:rFonts w:eastAsia="Times New Roman" w:cs="Times New Roman"/>
          <w:sz w:val="20"/>
          <w:szCs w:val="20"/>
          <w:lang w:val="nl-NL" w:eastAsia="fr-FR"/>
        </w:rPr>
        <w:t xml:space="preserve">: verwijst naar de website: </w:t>
      </w:r>
      <w:hyperlink r:id="rId8" w:history="1">
        <w:r w:rsidRPr="004A1869">
          <w:rPr>
            <w:rStyle w:val="Hyperlink"/>
            <w:rFonts w:eastAsia="Times New Roman" w:cs="Times New Roman"/>
            <w:sz w:val="20"/>
            <w:szCs w:val="20"/>
            <w:lang w:val="nl-NL" w:eastAsia="fr-FR"/>
          </w:rPr>
          <w:t>https://www.bookyogaretreats.com/</w:t>
        </w:r>
      </w:hyperlink>
      <w:r w:rsidRPr="004A1869">
        <w:rPr>
          <w:rFonts w:eastAsia="Times New Roman" w:cs="Times New Roman"/>
          <w:sz w:val="20"/>
          <w:szCs w:val="20"/>
          <w:lang w:val="nl-NL" w:eastAsia="fr-FR"/>
        </w:rPr>
        <w:t xml:space="preserve"> </w:t>
      </w:r>
      <w:r w:rsidRPr="004A1869">
        <w:rPr>
          <w:rFonts w:eastAsia="Times New Roman" w:cs="Times New Roman"/>
          <w:sz w:val="20"/>
          <w:szCs w:val="20"/>
          <w:lang w:val="nl-NL" w:eastAsia="fr-FR"/>
        </w:rPr>
        <w:t xml:space="preserve">of elke andere website van derden via welke de Klant de Overeenkomst kan afsluiten.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is geen uitgever van deze websites van derden en oefent geen controle uit op deze websites.</w:t>
      </w:r>
    </w:p>
    <w:p w14:paraId="3D42B915" w14:textId="2A569A7F" w:rsidR="005F1298" w:rsidRPr="004A1869" w:rsidRDefault="00953CB4" w:rsidP="00914423">
      <w:pPr>
        <w:pStyle w:val="Heading2"/>
        <w:rPr>
          <w:sz w:val="20"/>
          <w:szCs w:val="20"/>
          <w:lang w:val="nl-NL"/>
        </w:rPr>
      </w:pPr>
      <w:r w:rsidRPr="004A1869">
        <w:rPr>
          <w:sz w:val="20"/>
          <w:szCs w:val="20"/>
          <w:lang w:val="nl-NL"/>
        </w:rPr>
        <w:t>BESCHRIJVING VAN DIENSTEN</w:t>
      </w:r>
    </w:p>
    <w:p w14:paraId="67BA489A" w14:textId="5E919B85" w:rsidR="00953CB4" w:rsidRPr="004A1869" w:rsidRDefault="00364C3E" w:rsidP="00953CB4">
      <w:pPr>
        <w:keepNext w:val="0"/>
        <w:spacing w:before="100" w:beforeAutospacing="1"/>
        <w:contextualSpacing w:val="0"/>
        <w:rPr>
          <w:rFonts w:eastAsia="Times New Roman" w:cs="Times New Roman"/>
          <w:sz w:val="20"/>
          <w:szCs w:val="20"/>
          <w:lang w:val="nl-NL" w:eastAsia="fr-FR"/>
        </w:rPr>
      </w:pPr>
      <w:r>
        <w:rPr>
          <w:rFonts w:eastAsia="Times New Roman" w:cs="Times New Roman"/>
          <w:sz w:val="20"/>
          <w:szCs w:val="20"/>
          <w:lang w:val="nl-NL" w:eastAsia="fr-FR"/>
        </w:rPr>
        <w:t>The Hummingbee</w:t>
      </w:r>
      <w:r w:rsidR="00953CB4" w:rsidRPr="004A1869">
        <w:rPr>
          <w:rFonts w:eastAsia="Times New Roman" w:cs="Times New Roman"/>
          <w:sz w:val="20"/>
          <w:szCs w:val="20"/>
          <w:lang w:val="nl-NL" w:eastAsia="fr-FR"/>
        </w:rPr>
        <w:t xml:space="preserve"> organiseert prenatale yogaretraites in Frankrijk; de exacte inhoud hiervan wordt beschreven in het programma.</w:t>
      </w:r>
    </w:p>
    <w:p w14:paraId="7080339A" w14:textId="77777777" w:rsidR="00953CB4" w:rsidRPr="004A1869" w:rsidRDefault="00953CB4" w:rsidP="00953CB4">
      <w:pPr>
        <w:keepNext w:val="0"/>
        <w:spacing w:before="100" w:beforeAutospacing="1"/>
        <w:contextualSpacing w:val="0"/>
        <w:rPr>
          <w:rFonts w:eastAsia="Times New Roman" w:cs="Times New Roman"/>
          <w:b/>
          <w:bCs/>
          <w:sz w:val="20"/>
          <w:szCs w:val="20"/>
          <w:lang w:val="nl-NL" w:eastAsia="fr-FR"/>
        </w:rPr>
      </w:pPr>
      <w:r w:rsidRPr="004A1869">
        <w:rPr>
          <w:rFonts w:eastAsia="Times New Roman" w:cs="Times New Roman"/>
          <w:b/>
          <w:bCs/>
          <w:sz w:val="20"/>
          <w:szCs w:val="20"/>
          <w:lang w:val="nl-NL" w:eastAsia="fr-FR"/>
        </w:rPr>
        <w:t>Alle diensten die in het kader van de retraite worden aangeboden, zijn uitsluitend in het Engels.</w:t>
      </w:r>
    </w:p>
    <w:p w14:paraId="4A8C12D0" w14:textId="77777777" w:rsidR="00953CB4" w:rsidRPr="004A1869" w:rsidRDefault="00953CB4" w:rsidP="00953CB4">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Tenzij anders vermeld in het programma, omvatten de inbegrepen diensten onder meer:</w:t>
      </w:r>
    </w:p>
    <w:p w14:paraId="328077A8" w14:textId="3F67BD1A" w:rsidR="00953CB4" w:rsidRPr="004A1869" w:rsidRDefault="00953CB4" w:rsidP="00953CB4">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een</w:t>
      </w:r>
      <w:proofErr w:type="gramEnd"/>
      <w:r w:rsidRPr="004A1869">
        <w:rPr>
          <w:rFonts w:eastAsia="Times New Roman" w:cs="Times New Roman"/>
          <w:sz w:val="20"/>
          <w:szCs w:val="20"/>
          <w:lang w:val="nl-NL" w:eastAsia="fr-FR"/>
        </w:rPr>
        <w:t xml:space="preserve"> verblijf met accommodatie in een </w:t>
      </w:r>
      <w:r w:rsidR="00364C3E">
        <w:rPr>
          <w:rFonts w:eastAsia="Times New Roman" w:cs="Times New Roman"/>
          <w:sz w:val="20"/>
          <w:szCs w:val="20"/>
          <w:lang w:val="nl-NL" w:eastAsia="fr-FR"/>
        </w:rPr>
        <w:t>éé</w:t>
      </w:r>
      <w:r w:rsidRPr="004A1869">
        <w:rPr>
          <w:rFonts w:eastAsia="Times New Roman" w:cs="Times New Roman"/>
          <w:sz w:val="20"/>
          <w:szCs w:val="20"/>
          <w:lang w:val="nl-NL" w:eastAsia="fr-FR"/>
        </w:rPr>
        <w:t xml:space="preserve">n- of </w:t>
      </w:r>
      <w:proofErr w:type="spellStart"/>
      <w:r w:rsidRPr="004A1869">
        <w:rPr>
          <w:rFonts w:eastAsia="Times New Roman" w:cs="Times New Roman"/>
          <w:sz w:val="20"/>
          <w:szCs w:val="20"/>
          <w:lang w:val="nl-NL" w:eastAsia="fr-FR"/>
        </w:rPr>
        <w:t>meerpersoonskamer</w:t>
      </w:r>
      <w:proofErr w:type="spellEnd"/>
      <w:r w:rsidRPr="004A1869">
        <w:rPr>
          <w:rFonts w:eastAsia="Times New Roman" w:cs="Times New Roman"/>
          <w:sz w:val="20"/>
          <w:szCs w:val="20"/>
          <w:lang w:val="nl-NL" w:eastAsia="fr-FR"/>
        </w:rPr>
        <w:t xml:space="preserve">; </w:t>
      </w:r>
    </w:p>
    <w:p w14:paraId="14CDF847" w14:textId="77777777" w:rsidR="00953CB4" w:rsidRPr="004A1869" w:rsidRDefault="00953CB4" w:rsidP="00953CB4">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maaltijden</w:t>
      </w:r>
      <w:proofErr w:type="gramEnd"/>
      <w:r w:rsidRPr="004A1869">
        <w:rPr>
          <w:rFonts w:eastAsia="Times New Roman" w:cs="Times New Roman"/>
          <w:sz w:val="20"/>
          <w:szCs w:val="20"/>
          <w:lang w:val="nl-NL" w:eastAsia="fr-FR"/>
        </w:rPr>
        <w:t>: ontbijt, lunch, diner, snacks en drankjes;</w:t>
      </w:r>
    </w:p>
    <w:p w14:paraId="70F87978" w14:textId="77777777" w:rsidR="00953CB4" w:rsidRPr="004A1869" w:rsidRDefault="00953CB4" w:rsidP="00953CB4">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lastRenderedPageBreak/>
        <w:t>een</w:t>
      </w:r>
      <w:proofErr w:type="gramEnd"/>
      <w:r w:rsidRPr="004A1869">
        <w:rPr>
          <w:rFonts w:eastAsia="Times New Roman" w:cs="Times New Roman"/>
          <w:sz w:val="20"/>
          <w:szCs w:val="20"/>
          <w:lang w:val="nl-NL" w:eastAsia="fr-FR"/>
        </w:rPr>
        <w:t xml:space="preserve"> programma met begeleide activiteiten: prenatale yoga, workshop welzijn tijdens de zwangerschap en na de bevalling, creatieve workshop, workshop ouderschap, prenatale massage, meditaties en visualisaties; </w:t>
      </w:r>
    </w:p>
    <w:p w14:paraId="253BBFE0" w14:textId="77777777" w:rsidR="00953CB4" w:rsidRPr="004A1869" w:rsidRDefault="00953CB4" w:rsidP="00953CB4">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toegang</w:t>
      </w:r>
      <w:proofErr w:type="gramEnd"/>
      <w:r w:rsidRPr="004A1869">
        <w:rPr>
          <w:rFonts w:eastAsia="Times New Roman" w:cs="Times New Roman"/>
          <w:sz w:val="20"/>
          <w:szCs w:val="20"/>
          <w:lang w:val="nl-NL" w:eastAsia="fr-FR"/>
        </w:rPr>
        <w:t xml:space="preserve"> tot bepaalde faciliteiten ter plaatse, indien vermeld in het programma (zwembad, bubbelbad, yogaruimte, tuin, keuken, ontspanningsruimtes enz.);</w:t>
      </w:r>
    </w:p>
    <w:p w14:paraId="0CF1EAE9" w14:textId="77777777" w:rsidR="00953CB4" w:rsidRPr="004A1869" w:rsidRDefault="00953CB4" w:rsidP="00953CB4">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groepsvervoer</w:t>
      </w:r>
      <w:proofErr w:type="gramEnd"/>
      <w:r w:rsidRPr="004A1869">
        <w:rPr>
          <w:rFonts w:eastAsia="Times New Roman" w:cs="Times New Roman"/>
          <w:sz w:val="20"/>
          <w:szCs w:val="20"/>
          <w:lang w:val="nl-NL" w:eastAsia="fr-FR"/>
        </w:rPr>
        <w:t xml:space="preserve"> van en naar de luchthavens van Bergerac of Bordeaux bij aankomst en vertrek, volgens de aangegeven voorwaarden en tijdstippen; </w:t>
      </w:r>
    </w:p>
    <w:p w14:paraId="139A5C0F" w14:textId="0B586C0B" w:rsidR="000D54BD" w:rsidRPr="004A1869" w:rsidRDefault="00953CB4" w:rsidP="00165478">
      <w:pPr>
        <w:pStyle w:val="ListParagraph"/>
        <w:keepNext w:val="0"/>
        <w:numPr>
          <w:ilvl w:val="0"/>
          <w:numId w:val="55"/>
        </w:numPr>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fotosessie</w:t>
      </w:r>
      <w:proofErr w:type="gramEnd"/>
      <w:r w:rsidRPr="004A1869">
        <w:rPr>
          <w:rFonts w:eastAsia="Times New Roman" w:cs="Times New Roman"/>
          <w:sz w:val="20"/>
          <w:szCs w:val="20"/>
          <w:lang w:val="nl-NL" w:eastAsia="fr-FR"/>
        </w:rPr>
        <w:t xml:space="preserve"> (optioneel).</w:t>
      </w:r>
    </w:p>
    <w:p w14:paraId="3506FA99" w14:textId="77777777" w:rsidR="000D54BD" w:rsidRPr="004A1869" w:rsidRDefault="000D54BD" w:rsidP="000D54BD">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De retraites zijn bedoeld voor groepen van doorgaans 8 tot 12 deelnemers. Sommige retraites worden echter al vanaf 4 personen aangeboden.</w:t>
      </w:r>
    </w:p>
    <w:p w14:paraId="67C87F6B" w14:textId="77777777" w:rsidR="000D54BD" w:rsidRPr="004A1869" w:rsidRDefault="000D54BD" w:rsidP="000D54BD">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Tenzij uitdrukkelijk vermeld in het programma, zijn niet inbegrepen: vluchten, persoonlijke verzekeringen en alle diensten die als niet inbegrepen worden aangegeven. </w:t>
      </w:r>
    </w:p>
    <w:p w14:paraId="11CD22C9" w14:textId="080963AA" w:rsidR="000D54BD" w:rsidRPr="004A1869" w:rsidRDefault="00364C3E" w:rsidP="000D54BD">
      <w:pPr>
        <w:keepNext w:val="0"/>
        <w:spacing w:before="100" w:beforeAutospacing="1"/>
        <w:contextualSpacing w:val="0"/>
        <w:rPr>
          <w:rFonts w:eastAsia="Times New Roman" w:cs="Times New Roman"/>
          <w:sz w:val="20"/>
          <w:szCs w:val="20"/>
          <w:lang w:val="nl-NL" w:eastAsia="fr-FR"/>
        </w:rPr>
      </w:pPr>
      <w:r>
        <w:rPr>
          <w:rFonts w:eastAsia="Times New Roman" w:cs="Times New Roman"/>
          <w:sz w:val="20"/>
          <w:szCs w:val="20"/>
          <w:lang w:val="nl-NL" w:eastAsia="fr-FR"/>
        </w:rPr>
        <w:t>The Hummingbee</w:t>
      </w:r>
      <w:r w:rsidR="000D54BD" w:rsidRPr="004A1869">
        <w:rPr>
          <w:rFonts w:eastAsia="Times New Roman" w:cs="Times New Roman"/>
          <w:sz w:val="20"/>
          <w:szCs w:val="20"/>
          <w:lang w:val="nl-NL" w:eastAsia="fr-FR"/>
        </w:rPr>
        <w:t xml:space="preserve"> zorgt voor de algemene organisatie en coördinatie van de retraite. De diensten kunnen worden uitgevoerd door </w:t>
      </w:r>
      <w:r>
        <w:rPr>
          <w:rFonts w:eastAsia="Times New Roman" w:cs="Times New Roman"/>
          <w:sz w:val="20"/>
          <w:szCs w:val="20"/>
          <w:lang w:val="nl-NL" w:eastAsia="fr-FR"/>
        </w:rPr>
        <w:t>The Hummingbee</w:t>
      </w:r>
      <w:r w:rsidR="000D54BD" w:rsidRPr="004A1869">
        <w:rPr>
          <w:rFonts w:eastAsia="Times New Roman" w:cs="Times New Roman"/>
          <w:sz w:val="20"/>
          <w:szCs w:val="20"/>
          <w:lang w:val="nl-NL" w:eastAsia="fr-FR"/>
        </w:rPr>
        <w:t xml:space="preserve"> of door dienstverleners (met name de accommodatieverstrekker, de docenten/begeleiders, de chef-kok/kok).</w:t>
      </w:r>
    </w:p>
    <w:p w14:paraId="05BC369D" w14:textId="77777777" w:rsidR="000D54BD" w:rsidRPr="004A1869" w:rsidRDefault="000D54BD" w:rsidP="000D54BD">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Deelname aan de begeleide activiteiten is afhankelijk van de naleving van het programma, de veiligheidsvoorschriften en de regels van de accommodatie.</w:t>
      </w:r>
    </w:p>
    <w:p w14:paraId="5A302917" w14:textId="2087E45A" w:rsidR="000D54BD" w:rsidRPr="004A1869" w:rsidRDefault="000D54BD" w:rsidP="000D54BD">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De klant verbindt zich ertoe de organisator tijdig de informatie te verstrekken die nodig is voor de goede uitvoering van de diensten, met name: dieetbeperkingen, allergieën en strikt noodzakelijke gezondheidsinformatie.</w:t>
      </w:r>
    </w:p>
    <w:p w14:paraId="024D4DD6" w14:textId="609F5F5F" w:rsidR="00E907B0" w:rsidRPr="004A1869" w:rsidRDefault="000D54BD" w:rsidP="00914423">
      <w:pPr>
        <w:pStyle w:val="Heading2"/>
        <w:rPr>
          <w:sz w:val="20"/>
          <w:szCs w:val="20"/>
          <w:lang w:val="nl-NL" w:eastAsia="fr-FR"/>
        </w:rPr>
      </w:pPr>
      <w:r w:rsidRPr="004A1869">
        <w:rPr>
          <w:sz w:val="20"/>
          <w:szCs w:val="20"/>
          <w:lang w:val="nl-NL" w:eastAsia="fr-FR"/>
        </w:rPr>
        <w:t>BESTEL PROCESS</w:t>
      </w:r>
    </w:p>
    <w:p w14:paraId="049DA589" w14:textId="3F28CBAC" w:rsidR="000D54BD" w:rsidRPr="004A1869" w:rsidRDefault="000D54BD" w:rsidP="000D54BD">
      <w:pPr>
        <w:rPr>
          <w:sz w:val="20"/>
          <w:szCs w:val="20"/>
          <w:lang w:val="nl-NL" w:eastAsia="fr-FR"/>
        </w:rPr>
      </w:pPr>
      <w:r w:rsidRPr="004A1869">
        <w:rPr>
          <w:sz w:val="20"/>
          <w:szCs w:val="20"/>
          <w:lang w:val="nl-NL" w:eastAsia="fr-FR"/>
        </w:rPr>
        <w:t xml:space="preserve">De Algemene Voorwaarden zijn van toepassing op elke Bestelling die wordt geplaatst door een meerderjarig fysieke persoon die als consument optreedt. De retraites zijn uitsluitend voorbehouden aan zwangere vrouwen en hun eventueel toegestane </w:t>
      </w:r>
      <w:r w:rsidRPr="004A1869">
        <w:rPr>
          <w:sz w:val="20"/>
          <w:szCs w:val="20"/>
          <w:lang w:val="nl-NL" w:eastAsia="fr-FR"/>
        </w:rPr>
        <w:t>partners</w:t>
      </w:r>
      <w:r w:rsidRPr="004A1869">
        <w:rPr>
          <w:sz w:val="20"/>
          <w:szCs w:val="20"/>
          <w:lang w:val="nl-NL" w:eastAsia="fr-FR"/>
        </w:rPr>
        <w:t xml:space="preserve"> en zijn niet bedoeld voor minderjarigen. </w:t>
      </w:r>
      <w:r w:rsidRPr="004A1869">
        <w:rPr>
          <w:sz w:val="20"/>
          <w:szCs w:val="20"/>
          <w:lang w:val="nl-NL" w:eastAsia="fr-FR"/>
        </w:rPr>
        <w:t>Daarom</w:t>
      </w:r>
      <w:r w:rsidRPr="004A1869">
        <w:rPr>
          <w:sz w:val="20"/>
          <w:szCs w:val="20"/>
          <w:lang w:val="nl-NL" w:eastAsia="fr-FR"/>
        </w:rPr>
        <w:t xml:space="preserve"> accepteert </w:t>
      </w:r>
      <w:r w:rsidR="00364C3E">
        <w:rPr>
          <w:sz w:val="20"/>
          <w:szCs w:val="20"/>
          <w:lang w:val="nl-NL" w:eastAsia="fr-FR"/>
        </w:rPr>
        <w:t>The Hummingbee</w:t>
      </w:r>
      <w:r w:rsidRPr="004A1869">
        <w:rPr>
          <w:sz w:val="20"/>
          <w:szCs w:val="20"/>
          <w:lang w:val="nl-NL" w:eastAsia="fr-FR"/>
        </w:rPr>
        <w:t xml:space="preserve"> geen Bestellingen waarbij een minderjarige </w:t>
      </w:r>
      <w:r w:rsidRPr="004A1869">
        <w:rPr>
          <w:sz w:val="20"/>
          <w:szCs w:val="20"/>
          <w:lang w:val="nl-NL" w:eastAsia="fr-FR"/>
        </w:rPr>
        <w:t>is betrokken</w:t>
      </w:r>
      <w:r w:rsidRPr="004A1869">
        <w:rPr>
          <w:sz w:val="20"/>
          <w:szCs w:val="20"/>
          <w:lang w:val="nl-NL" w:eastAsia="fr-FR"/>
        </w:rPr>
        <w:t>.</w:t>
      </w:r>
    </w:p>
    <w:p w14:paraId="2EE42534" w14:textId="77777777" w:rsidR="000D54BD" w:rsidRPr="004A1869" w:rsidRDefault="000D54BD" w:rsidP="000D54BD">
      <w:pPr>
        <w:rPr>
          <w:sz w:val="20"/>
          <w:szCs w:val="20"/>
          <w:lang w:val="nl-NL" w:eastAsia="fr-FR"/>
        </w:rPr>
      </w:pPr>
    </w:p>
    <w:p w14:paraId="01741637" w14:textId="66AD7596" w:rsidR="000D54BD" w:rsidRPr="004A1869" w:rsidRDefault="000D54BD" w:rsidP="000D54BD">
      <w:pPr>
        <w:rPr>
          <w:sz w:val="20"/>
          <w:szCs w:val="20"/>
          <w:lang w:val="nl-NL" w:eastAsia="fr-FR"/>
        </w:rPr>
      </w:pPr>
      <w:r w:rsidRPr="004A1869">
        <w:rPr>
          <w:sz w:val="20"/>
          <w:szCs w:val="20"/>
          <w:lang w:val="nl-NL" w:eastAsia="fr-FR"/>
        </w:rPr>
        <w:t xml:space="preserve">De Klant bezoekt de Website of een website van een derde partij en selecteert de locatie en de datum van de Retraite waaraan </w:t>
      </w:r>
      <w:r w:rsidRPr="004A1869">
        <w:rPr>
          <w:sz w:val="20"/>
          <w:szCs w:val="20"/>
          <w:lang w:val="nl-NL" w:eastAsia="fr-FR"/>
        </w:rPr>
        <w:t>de Klant</w:t>
      </w:r>
      <w:r w:rsidRPr="004A1869">
        <w:rPr>
          <w:sz w:val="20"/>
          <w:szCs w:val="20"/>
          <w:lang w:val="nl-NL" w:eastAsia="fr-FR"/>
        </w:rPr>
        <w:t xml:space="preserve"> wenst deel te nemen. </w:t>
      </w:r>
    </w:p>
    <w:p w14:paraId="5D84F9C2" w14:textId="77777777" w:rsidR="000D54BD" w:rsidRPr="004A1869" w:rsidRDefault="000D54BD" w:rsidP="000D54BD">
      <w:pPr>
        <w:rPr>
          <w:sz w:val="20"/>
          <w:szCs w:val="20"/>
          <w:lang w:val="nl-NL" w:eastAsia="fr-FR"/>
        </w:rPr>
      </w:pPr>
    </w:p>
    <w:p w14:paraId="516E6B65" w14:textId="5F1535D2" w:rsidR="000D54BD" w:rsidRPr="004A1869" w:rsidRDefault="000D54BD" w:rsidP="000D54BD">
      <w:pPr>
        <w:rPr>
          <w:sz w:val="20"/>
          <w:szCs w:val="20"/>
          <w:lang w:val="nl-NL" w:eastAsia="fr-FR"/>
        </w:rPr>
      </w:pPr>
      <w:r w:rsidRPr="004A1869">
        <w:rPr>
          <w:sz w:val="20"/>
          <w:szCs w:val="20"/>
          <w:lang w:val="nl-NL" w:eastAsia="fr-FR"/>
        </w:rPr>
        <w:t xml:space="preserve">Voorafgaand aan de bestelling erkent de klant dat </w:t>
      </w:r>
      <w:r w:rsidR="00364C3E">
        <w:rPr>
          <w:sz w:val="20"/>
          <w:szCs w:val="20"/>
          <w:lang w:val="nl-NL" w:eastAsia="fr-FR"/>
        </w:rPr>
        <w:t>The Hummingbee</w:t>
      </w:r>
      <w:r w:rsidRPr="004A1869">
        <w:rPr>
          <w:sz w:val="20"/>
          <w:szCs w:val="20"/>
          <w:lang w:val="nl-NL" w:eastAsia="fr-FR"/>
        </w:rPr>
        <w:t xml:space="preserve"> op de website en in het programma van de retraite de vereiste precontractuele informatie ter beschikking stelt (belangrijkste kenmerken van de diensten, prijs, betaling, </w:t>
      </w:r>
      <w:proofErr w:type="gramStart"/>
      <w:r w:rsidRPr="004A1869">
        <w:rPr>
          <w:sz w:val="20"/>
          <w:szCs w:val="20"/>
          <w:lang w:val="nl-NL" w:eastAsia="fr-FR"/>
        </w:rPr>
        <w:t>minimum</w:t>
      </w:r>
      <w:r w:rsidRPr="004A1869">
        <w:rPr>
          <w:sz w:val="20"/>
          <w:szCs w:val="20"/>
          <w:lang w:val="nl-NL" w:eastAsia="fr-FR"/>
        </w:rPr>
        <w:t xml:space="preserve"> </w:t>
      </w:r>
      <w:r w:rsidRPr="004A1869">
        <w:rPr>
          <w:sz w:val="20"/>
          <w:szCs w:val="20"/>
          <w:lang w:val="nl-NL" w:eastAsia="fr-FR"/>
        </w:rPr>
        <w:t>aantal</w:t>
      </w:r>
      <w:proofErr w:type="gramEnd"/>
      <w:r w:rsidRPr="004A1869">
        <w:rPr>
          <w:sz w:val="20"/>
          <w:szCs w:val="20"/>
          <w:lang w:val="nl-NL" w:eastAsia="fr-FR"/>
        </w:rPr>
        <w:t xml:space="preserve"> deelnemers, </w:t>
      </w:r>
      <w:r w:rsidRPr="004A1869">
        <w:rPr>
          <w:sz w:val="20"/>
          <w:szCs w:val="20"/>
          <w:lang w:val="nl-NL" w:eastAsia="fr-FR"/>
        </w:rPr>
        <w:t>voorwaarden voor annulering en ontbinding van de overeenkomst, enz.).</w:t>
      </w:r>
    </w:p>
    <w:p w14:paraId="141ADC35" w14:textId="77777777" w:rsidR="000D54BD" w:rsidRPr="004A1869" w:rsidRDefault="000D54BD" w:rsidP="000D54BD">
      <w:pPr>
        <w:rPr>
          <w:sz w:val="20"/>
          <w:szCs w:val="20"/>
          <w:lang w:val="nl-NL" w:eastAsia="fr-FR"/>
        </w:rPr>
      </w:pPr>
    </w:p>
    <w:p w14:paraId="01E48EDD" w14:textId="657EA0EA" w:rsidR="000D54BD" w:rsidRPr="004A1869" w:rsidRDefault="000D54BD" w:rsidP="000D54BD">
      <w:pPr>
        <w:rPr>
          <w:sz w:val="20"/>
          <w:szCs w:val="20"/>
          <w:lang w:val="nl-NL" w:eastAsia="fr-FR"/>
        </w:rPr>
      </w:pPr>
      <w:r w:rsidRPr="004A1869">
        <w:rPr>
          <w:sz w:val="20"/>
          <w:szCs w:val="20"/>
          <w:lang w:val="nl-NL" w:eastAsia="fr-FR"/>
        </w:rPr>
        <w:t>Zodra de retraite is gekozen, vult de klant het inschrijvingsformulier in.</w:t>
      </w:r>
    </w:p>
    <w:p w14:paraId="029E3613" w14:textId="77777777" w:rsidR="0032670A" w:rsidRPr="004A1869" w:rsidRDefault="0032670A" w:rsidP="00914423">
      <w:pPr>
        <w:rPr>
          <w:sz w:val="20"/>
          <w:szCs w:val="20"/>
          <w:lang w:val="nl-NL" w:eastAsia="fr-FR"/>
        </w:rPr>
      </w:pPr>
    </w:p>
    <w:p w14:paraId="46F6225A" w14:textId="2CFAA4B8" w:rsidR="000D54BD" w:rsidRPr="004A1869" w:rsidRDefault="000D54BD" w:rsidP="000D54BD">
      <w:pPr>
        <w:rPr>
          <w:sz w:val="20"/>
          <w:szCs w:val="20"/>
          <w:lang w:val="nl-NL" w:eastAsia="fr-FR"/>
        </w:rPr>
      </w:pPr>
      <w:r w:rsidRPr="004A1869">
        <w:rPr>
          <w:sz w:val="20"/>
          <w:szCs w:val="20"/>
          <w:lang w:val="nl-NL" w:eastAsia="fr-FR"/>
        </w:rPr>
        <w:t xml:space="preserve">Alvorens het inschrijvingsformulier te verzenden, wordt de Klant verzocht de Algemene Voorwaarden te lezen en deze zonder voorbehoud te aanvaarden door het daarvoor bestemde selectievakje aan te vinken. De </w:t>
      </w:r>
      <w:r w:rsidR="001B687A" w:rsidRPr="004A1869">
        <w:rPr>
          <w:sz w:val="20"/>
          <w:szCs w:val="20"/>
          <w:lang w:val="nl-NL" w:eastAsia="fr-FR"/>
        </w:rPr>
        <w:t>acceptatie</w:t>
      </w:r>
      <w:r w:rsidRPr="004A1869">
        <w:rPr>
          <w:sz w:val="20"/>
          <w:szCs w:val="20"/>
          <w:lang w:val="nl-NL" w:eastAsia="fr-FR"/>
        </w:rPr>
        <w:t xml:space="preserve"> van de Algemene Voorwaarden is vereist om het bestelproces voort te zetten.</w:t>
      </w:r>
    </w:p>
    <w:p w14:paraId="6B90A452" w14:textId="77777777" w:rsidR="000D54BD" w:rsidRPr="004A1869" w:rsidRDefault="000D54BD" w:rsidP="000D54BD">
      <w:pPr>
        <w:rPr>
          <w:sz w:val="20"/>
          <w:szCs w:val="20"/>
          <w:lang w:val="nl-NL" w:eastAsia="fr-FR"/>
        </w:rPr>
      </w:pPr>
    </w:p>
    <w:p w14:paraId="26FCBE86" w14:textId="6C2747BD" w:rsidR="000D54BD" w:rsidRPr="004A1869" w:rsidRDefault="000D54BD" w:rsidP="000D54BD">
      <w:pPr>
        <w:rPr>
          <w:sz w:val="20"/>
          <w:szCs w:val="20"/>
          <w:lang w:val="nl-NL" w:eastAsia="fr-FR"/>
        </w:rPr>
      </w:pPr>
      <w:r w:rsidRPr="004A1869">
        <w:rPr>
          <w:sz w:val="20"/>
          <w:szCs w:val="20"/>
          <w:lang w:val="nl-NL" w:eastAsia="fr-FR"/>
        </w:rPr>
        <w:t xml:space="preserve">Na ontvangst van het inschrijvingsformulier stuurt </w:t>
      </w:r>
      <w:r w:rsidR="00364C3E">
        <w:rPr>
          <w:sz w:val="20"/>
          <w:szCs w:val="20"/>
          <w:lang w:val="nl-NL" w:eastAsia="fr-FR"/>
        </w:rPr>
        <w:t>The Hummingbee</w:t>
      </w:r>
      <w:r w:rsidRPr="004A1869">
        <w:rPr>
          <w:sz w:val="20"/>
          <w:szCs w:val="20"/>
          <w:lang w:val="nl-NL" w:eastAsia="fr-FR"/>
        </w:rPr>
        <w:t xml:space="preserve"> de Klant</w:t>
      </w:r>
      <w:r w:rsidR="001B687A" w:rsidRPr="004A1869">
        <w:rPr>
          <w:sz w:val="20"/>
          <w:szCs w:val="20"/>
          <w:lang w:val="nl-NL" w:eastAsia="fr-FR"/>
        </w:rPr>
        <w:t xml:space="preserve"> </w:t>
      </w:r>
      <w:r w:rsidRPr="004A1869">
        <w:rPr>
          <w:sz w:val="20"/>
          <w:szCs w:val="20"/>
          <w:lang w:val="nl-NL" w:eastAsia="fr-FR"/>
        </w:rPr>
        <w:t xml:space="preserve">een betalingslink voor de aanbetaling. </w:t>
      </w:r>
    </w:p>
    <w:p w14:paraId="4925E156" w14:textId="77777777" w:rsidR="000D54BD" w:rsidRPr="004A1869" w:rsidRDefault="000D54BD" w:rsidP="000D54BD">
      <w:pPr>
        <w:rPr>
          <w:sz w:val="20"/>
          <w:szCs w:val="20"/>
          <w:lang w:val="nl-NL" w:eastAsia="fr-FR"/>
        </w:rPr>
      </w:pPr>
    </w:p>
    <w:p w14:paraId="4D428518" w14:textId="7E877A10" w:rsidR="000D54BD" w:rsidRPr="004A1869" w:rsidRDefault="000D54BD" w:rsidP="000D54BD">
      <w:pPr>
        <w:rPr>
          <w:sz w:val="20"/>
          <w:szCs w:val="20"/>
          <w:lang w:val="nl-NL" w:eastAsia="fr-FR"/>
        </w:rPr>
      </w:pPr>
      <w:r w:rsidRPr="004A1869">
        <w:rPr>
          <w:sz w:val="20"/>
          <w:szCs w:val="20"/>
          <w:lang w:val="nl-NL" w:eastAsia="fr-FR"/>
        </w:rPr>
        <w:t xml:space="preserve">Aangezien het aantal plaatsen beperkt is, garandeert het verzenden van het inschrijvingsformulier niet dat er een plaats beschikbaar is. De retraite wordt pas als gereserveerd voor de klant beschouwd vanaf het moment dat </w:t>
      </w:r>
      <w:r w:rsidR="00364C3E">
        <w:rPr>
          <w:sz w:val="20"/>
          <w:szCs w:val="20"/>
          <w:lang w:val="nl-NL" w:eastAsia="fr-FR"/>
        </w:rPr>
        <w:t>The Hummingbee</w:t>
      </w:r>
      <w:r w:rsidRPr="004A1869">
        <w:rPr>
          <w:sz w:val="20"/>
          <w:szCs w:val="20"/>
          <w:lang w:val="nl-NL" w:eastAsia="fr-FR"/>
        </w:rPr>
        <w:t xml:space="preserve"> de aanbetaling daadwerkelijk heeft ontvangen. De bestelling wordt vanaf dat moment als definitief beschouwd.</w:t>
      </w:r>
    </w:p>
    <w:p w14:paraId="0BF8D64B" w14:textId="77777777" w:rsidR="000D54BD" w:rsidRPr="004A1869" w:rsidRDefault="000D54BD" w:rsidP="000D54BD">
      <w:pPr>
        <w:rPr>
          <w:sz w:val="20"/>
          <w:szCs w:val="20"/>
          <w:lang w:val="nl-NL" w:eastAsia="fr-FR"/>
        </w:rPr>
      </w:pPr>
    </w:p>
    <w:p w14:paraId="6441B64A" w14:textId="1C656156" w:rsidR="000D54BD" w:rsidRPr="004A1869" w:rsidRDefault="000D54BD" w:rsidP="000D54BD">
      <w:pPr>
        <w:rPr>
          <w:sz w:val="20"/>
          <w:szCs w:val="20"/>
          <w:lang w:val="nl-NL" w:eastAsia="fr-FR"/>
        </w:rPr>
      </w:pPr>
      <w:r w:rsidRPr="004A1869">
        <w:rPr>
          <w:sz w:val="20"/>
          <w:szCs w:val="20"/>
          <w:lang w:val="nl-NL" w:eastAsia="fr-FR"/>
        </w:rPr>
        <w:t xml:space="preserve">Zodra de aanbetaling is voldaan, stuurt </w:t>
      </w:r>
      <w:r w:rsidR="00364C3E">
        <w:rPr>
          <w:sz w:val="20"/>
          <w:szCs w:val="20"/>
          <w:lang w:val="nl-NL" w:eastAsia="fr-FR"/>
        </w:rPr>
        <w:t>The Hummingbee</w:t>
      </w:r>
      <w:r w:rsidRPr="004A1869">
        <w:rPr>
          <w:sz w:val="20"/>
          <w:szCs w:val="20"/>
          <w:lang w:val="nl-NL" w:eastAsia="fr-FR"/>
        </w:rPr>
        <w:t xml:space="preserve"> de Klant per e-mail een orderbevestiging, met daarin onder meer de details van de bestelde retraite, de inbegrepen diensten, de data, de accommodatievoorwaarden, het aantal inbegrepen maaltijden en de prijs.</w:t>
      </w:r>
    </w:p>
    <w:p w14:paraId="47FB13D1" w14:textId="77777777" w:rsidR="000D54BD" w:rsidRPr="004A1869" w:rsidRDefault="000D54BD" w:rsidP="000D54BD">
      <w:pPr>
        <w:rPr>
          <w:sz w:val="20"/>
          <w:szCs w:val="20"/>
          <w:lang w:val="nl-NL" w:eastAsia="fr-FR"/>
        </w:rPr>
      </w:pPr>
    </w:p>
    <w:p w14:paraId="06341817" w14:textId="472F7A80" w:rsidR="000D54BD" w:rsidRPr="004A1869" w:rsidRDefault="000D54BD" w:rsidP="000D54BD">
      <w:pPr>
        <w:rPr>
          <w:sz w:val="20"/>
          <w:szCs w:val="20"/>
          <w:lang w:val="nl-NL" w:eastAsia="fr-FR"/>
        </w:rPr>
      </w:pPr>
      <w:r w:rsidRPr="004A1869">
        <w:rPr>
          <w:sz w:val="20"/>
          <w:szCs w:val="20"/>
          <w:lang w:val="nl-NL" w:eastAsia="fr-FR"/>
        </w:rPr>
        <w:t xml:space="preserve">De Klant garandeert dat de bij de bestelling verstrekte informatie juist, volledig en actueel is. </w:t>
      </w:r>
      <w:r w:rsidR="00364C3E">
        <w:rPr>
          <w:sz w:val="20"/>
          <w:szCs w:val="20"/>
          <w:lang w:val="nl-NL" w:eastAsia="fr-FR"/>
        </w:rPr>
        <w:t>The Hummingbee</w:t>
      </w:r>
      <w:r w:rsidRPr="004A1869">
        <w:rPr>
          <w:sz w:val="20"/>
          <w:szCs w:val="20"/>
          <w:lang w:val="nl-NL" w:eastAsia="fr-FR"/>
        </w:rPr>
        <w:t xml:space="preserve"> kan niet aansprakelijk worden gesteld voor uitvoeringsproblemen die voortvloeien uit onjuiste of onvolledige informatie die door de Klant is verstrekt.</w:t>
      </w:r>
    </w:p>
    <w:p w14:paraId="2D6FBAC8" w14:textId="77777777" w:rsidR="00DA01E0" w:rsidRPr="004A1869" w:rsidRDefault="00DA01E0" w:rsidP="00914423">
      <w:pPr>
        <w:rPr>
          <w:sz w:val="20"/>
          <w:szCs w:val="20"/>
          <w:lang w:val="nl-NL" w:eastAsia="fr-FR"/>
        </w:rPr>
      </w:pPr>
    </w:p>
    <w:p w14:paraId="3042B1FD" w14:textId="7B8E4BC0" w:rsidR="001B687A" w:rsidRPr="004A1869" w:rsidRDefault="001B687A" w:rsidP="001B687A">
      <w:pPr>
        <w:rPr>
          <w:sz w:val="20"/>
          <w:szCs w:val="20"/>
          <w:lang w:val="nl-NL"/>
        </w:rPr>
      </w:pPr>
      <w:r w:rsidRPr="004A1869">
        <w:rPr>
          <w:sz w:val="20"/>
          <w:szCs w:val="20"/>
          <w:lang w:val="nl-NL"/>
        </w:rPr>
        <w:t xml:space="preserve">Wanneer de bestelling via een website van een derde partij wordt geplaatst, erkent de klant dat </w:t>
      </w:r>
      <w:r w:rsidRPr="004A1869">
        <w:rPr>
          <w:sz w:val="20"/>
          <w:szCs w:val="20"/>
          <w:lang w:val="nl-NL"/>
        </w:rPr>
        <w:t>de bestelling</w:t>
      </w:r>
      <w:r w:rsidRPr="004A1869">
        <w:rPr>
          <w:sz w:val="20"/>
          <w:szCs w:val="20"/>
          <w:lang w:val="nl-NL"/>
        </w:rPr>
        <w:t xml:space="preserve">, naast deze algemene voorwaarden, onderworpen kan zijn aan de algemene voorwaarden en het beleid van </w:t>
      </w:r>
      <w:r w:rsidRPr="004A1869">
        <w:rPr>
          <w:sz w:val="20"/>
          <w:szCs w:val="20"/>
          <w:lang w:val="nl-NL"/>
        </w:rPr>
        <w:t>een</w:t>
      </w:r>
      <w:r w:rsidRPr="004A1869">
        <w:rPr>
          <w:sz w:val="20"/>
          <w:szCs w:val="20"/>
          <w:lang w:val="nl-NL"/>
        </w:rPr>
        <w:t xml:space="preserve"> website van een derde partij (met name gebruiksvoorwaarden, verkoopvoorwaarden en het </w:t>
      </w:r>
      <w:r w:rsidRPr="004A1869">
        <w:rPr>
          <w:sz w:val="20"/>
          <w:szCs w:val="20"/>
          <w:lang w:val="nl-NL"/>
        </w:rPr>
        <w:t>privacy beleid</w:t>
      </w:r>
      <w:r w:rsidRPr="004A1869">
        <w:rPr>
          <w:sz w:val="20"/>
          <w:szCs w:val="20"/>
          <w:lang w:val="nl-NL"/>
        </w:rPr>
        <w:t>), die de klant zich verplicht te lezen en, indien van toepassing, te aanvaarden.</w:t>
      </w:r>
    </w:p>
    <w:p w14:paraId="09B30CB5" w14:textId="77777777" w:rsidR="001B687A" w:rsidRPr="004A1869" w:rsidRDefault="001B687A" w:rsidP="001B687A">
      <w:pPr>
        <w:rPr>
          <w:sz w:val="20"/>
          <w:szCs w:val="20"/>
          <w:lang w:val="nl-NL"/>
        </w:rPr>
      </w:pPr>
    </w:p>
    <w:p w14:paraId="34FB2E68" w14:textId="53C19843" w:rsidR="001B687A" w:rsidRPr="004A1869" w:rsidRDefault="001B687A" w:rsidP="001B687A">
      <w:pPr>
        <w:rPr>
          <w:sz w:val="20"/>
          <w:szCs w:val="20"/>
          <w:lang w:val="nl-NL"/>
        </w:rPr>
      </w:pPr>
      <w:r w:rsidRPr="004A1869">
        <w:rPr>
          <w:sz w:val="20"/>
          <w:szCs w:val="20"/>
          <w:lang w:val="nl-NL"/>
        </w:rPr>
        <w:t xml:space="preserve">De Klant wordt erop gewezen dat </w:t>
      </w:r>
      <w:r w:rsidR="00364C3E">
        <w:rPr>
          <w:sz w:val="20"/>
          <w:szCs w:val="20"/>
          <w:lang w:val="nl-NL"/>
        </w:rPr>
        <w:t>The Hummingbee</w:t>
      </w:r>
      <w:r w:rsidRPr="004A1869">
        <w:rPr>
          <w:sz w:val="20"/>
          <w:szCs w:val="20"/>
          <w:lang w:val="nl-NL"/>
        </w:rPr>
        <w:t xml:space="preserve"> geen controle uitoefent over de websites van derden, de beschikbaarheid ervan, de inhoud, de contractuele voorwaarden, noch over de informatie die daarop wordt gepubliceerd. </w:t>
      </w:r>
      <w:r w:rsidRPr="004A1869">
        <w:rPr>
          <w:sz w:val="20"/>
          <w:szCs w:val="20"/>
          <w:lang w:val="nl-NL"/>
        </w:rPr>
        <w:t>Daarom</w:t>
      </w:r>
      <w:r w:rsidRPr="004A1869">
        <w:rPr>
          <w:sz w:val="20"/>
          <w:szCs w:val="20"/>
          <w:lang w:val="nl-NL"/>
        </w:rPr>
        <w:t xml:space="preserve"> kan </w:t>
      </w:r>
      <w:r w:rsidR="00364C3E">
        <w:rPr>
          <w:sz w:val="20"/>
          <w:szCs w:val="20"/>
          <w:lang w:val="nl-NL"/>
        </w:rPr>
        <w:t>The Hummingbee</w:t>
      </w:r>
      <w:r w:rsidRPr="004A1869">
        <w:rPr>
          <w:sz w:val="20"/>
          <w:szCs w:val="20"/>
          <w:lang w:val="nl-NL"/>
        </w:rPr>
        <w:t xml:space="preserve"> niet aansprakelijk worden gesteld voor de inhoud van de websites van derden, noch voor enige storing, on</w:t>
      </w:r>
      <w:r w:rsidRPr="004A1869">
        <w:rPr>
          <w:sz w:val="20"/>
          <w:szCs w:val="20"/>
          <w:lang w:val="nl-NL"/>
        </w:rPr>
        <w:t>toegankelijkheid</w:t>
      </w:r>
      <w:r w:rsidRPr="004A1869">
        <w:rPr>
          <w:sz w:val="20"/>
          <w:szCs w:val="20"/>
          <w:lang w:val="nl-NL"/>
        </w:rPr>
        <w:t xml:space="preserve">, fout, onderbreking of schade die voortvloeit uit het gebruik van een website van een derde, </w:t>
      </w:r>
      <w:r w:rsidRPr="004A1869">
        <w:rPr>
          <w:sz w:val="20"/>
          <w:szCs w:val="20"/>
          <w:lang w:val="nl-NL"/>
        </w:rPr>
        <w:t>behoudends</w:t>
      </w:r>
      <w:r w:rsidRPr="004A1869">
        <w:rPr>
          <w:sz w:val="20"/>
          <w:szCs w:val="20"/>
          <w:lang w:val="nl-NL"/>
        </w:rPr>
        <w:t xml:space="preserve"> de wettelijke verplichtingen van </w:t>
      </w:r>
      <w:r w:rsidR="00364C3E">
        <w:rPr>
          <w:sz w:val="20"/>
          <w:szCs w:val="20"/>
          <w:lang w:val="nl-NL"/>
        </w:rPr>
        <w:t xml:space="preserve">The </w:t>
      </w:r>
      <w:r w:rsidR="00364C3E">
        <w:rPr>
          <w:sz w:val="20"/>
          <w:szCs w:val="20"/>
          <w:lang w:val="nl-NL"/>
        </w:rPr>
        <w:lastRenderedPageBreak/>
        <w:t>Hummingbee</w:t>
      </w:r>
      <w:r w:rsidRPr="004A1869">
        <w:rPr>
          <w:sz w:val="20"/>
          <w:szCs w:val="20"/>
          <w:lang w:val="nl-NL"/>
        </w:rPr>
        <w:t xml:space="preserve"> uit </w:t>
      </w:r>
      <w:r w:rsidRPr="004A1869">
        <w:rPr>
          <w:sz w:val="20"/>
          <w:szCs w:val="20"/>
          <w:lang w:val="nl-NL"/>
        </w:rPr>
        <w:t>kracht</w:t>
      </w:r>
      <w:r w:rsidRPr="004A1869">
        <w:rPr>
          <w:sz w:val="20"/>
          <w:szCs w:val="20"/>
          <w:lang w:val="nl-NL"/>
        </w:rPr>
        <w:t xml:space="preserve"> van </w:t>
      </w:r>
      <w:r w:rsidRPr="004A1869">
        <w:rPr>
          <w:sz w:val="20"/>
          <w:szCs w:val="20"/>
          <w:lang w:val="nl-NL"/>
        </w:rPr>
        <w:t>het Contract</w:t>
      </w:r>
      <w:r w:rsidRPr="004A1869">
        <w:rPr>
          <w:sz w:val="20"/>
          <w:szCs w:val="20"/>
          <w:lang w:val="nl-NL"/>
        </w:rPr>
        <w:t xml:space="preserve"> en de toepasselijke </w:t>
      </w:r>
      <w:r w:rsidRPr="004A1869">
        <w:rPr>
          <w:sz w:val="20"/>
          <w:szCs w:val="20"/>
          <w:lang w:val="nl-NL"/>
        </w:rPr>
        <w:t>bindende</w:t>
      </w:r>
      <w:r w:rsidRPr="004A1869">
        <w:rPr>
          <w:sz w:val="20"/>
          <w:szCs w:val="20"/>
          <w:lang w:val="nl-NL"/>
        </w:rPr>
        <w:t xml:space="preserve"> bepalingen.</w:t>
      </w:r>
    </w:p>
    <w:p w14:paraId="23301D88" w14:textId="77777777" w:rsidR="001B687A" w:rsidRPr="004A1869" w:rsidRDefault="001B687A" w:rsidP="001B687A">
      <w:pPr>
        <w:rPr>
          <w:sz w:val="20"/>
          <w:szCs w:val="20"/>
          <w:lang w:val="nl-NL"/>
        </w:rPr>
      </w:pPr>
    </w:p>
    <w:p w14:paraId="07E9A468" w14:textId="71215A9F" w:rsidR="001B687A" w:rsidRPr="004A1869" w:rsidRDefault="00364C3E" w:rsidP="001B687A">
      <w:pPr>
        <w:rPr>
          <w:sz w:val="20"/>
          <w:szCs w:val="20"/>
          <w:lang w:val="nl-NL"/>
        </w:rPr>
      </w:pPr>
      <w:r>
        <w:rPr>
          <w:sz w:val="20"/>
          <w:szCs w:val="20"/>
          <w:lang w:val="nl-NL"/>
        </w:rPr>
        <w:t>The Hummingbee</w:t>
      </w:r>
      <w:r w:rsidR="001B687A" w:rsidRPr="004A1869">
        <w:rPr>
          <w:sz w:val="20"/>
          <w:szCs w:val="20"/>
          <w:lang w:val="nl-NL"/>
        </w:rPr>
        <w:t xml:space="preserve"> behoudt zich het recht voor om een Bestelling te weigeren of te annuleren om gegronde redenen, met name in geval van een abnormale, frauduleuze of te kwader trouw geplaatste bestelling; niet-naleving van de AV; een betalingsincident met betrekking tot een eerdere Bestelling; </w:t>
      </w:r>
      <w:proofErr w:type="spellStart"/>
      <w:r w:rsidR="001B687A" w:rsidRPr="004A1869">
        <w:rPr>
          <w:sz w:val="20"/>
          <w:szCs w:val="20"/>
          <w:lang w:val="nl-NL"/>
        </w:rPr>
        <w:t>onbeschikbaarheid</w:t>
      </w:r>
      <w:proofErr w:type="spellEnd"/>
      <w:r w:rsidR="001B687A" w:rsidRPr="004A1869">
        <w:rPr>
          <w:sz w:val="20"/>
          <w:szCs w:val="20"/>
          <w:lang w:val="nl-NL"/>
        </w:rPr>
        <w:t xml:space="preserve"> (capaciteit van de Retraite bereikt) of een duidelijke inconsistentie die de uitvoering van </w:t>
      </w:r>
      <w:r w:rsidR="001B687A" w:rsidRPr="004A1869">
        <w:rPr>
          <w:sz w:val="20"/>
          <w:szCs w:val="20"/>
          <w:lang w:val="nl-NL"/>
        </w:rPr>
        <w:t>het Contract</w:t>
      </w:r>
      <w:r w:rsidR="001B687A" w:rsidRPr="004A1869">
        <w:rPr>
          <w:sz w:val="20"/>
          <w:szCs w:val="20"/>
          <w:lang w:val="nl-NL"/>
        </w:rPr>
        <w:t xml:space="preserve"> onder redelijke voorwaarden onmogelijk maakt.</w:t>
      </w:r>
    </w:p>
    <w:p w14:paraId="2954CD86" w14:textId="77777777" w:rsidR="001B687A" w:rsidRPr="004A1869" w:rsidRDefault="001B687A" w:rsidP="001B687A">
      <w:pPr>
        <w:rPr>
          <w:sz w:val="20"/>
          <w:szCs w:val="20"/>
          <w:lang w:val="nl-NL"/>
        </w:rPr>
      </w:pPr>
    </w:p>
    <w:p w14:paraId="594B22A7" w14:textId="31EB2365" w:rsidR="001B687A" w:rsidRPr="004A1869" w:rsidRDefault="001B687A" w:rsidP="001B687A">
      <w:pPr>
        <w:rPr>
          <w:sz w:val="20"/>
          <w:szCs w:val="20"/>
          <w:lang w:val="nl-NL"/>
        </w:rPr>
      </w:pPr>
      <w:r w:rsidRPr="004A1869">
        <w:rPr>
          <w:sz w:val="20"/>
          <w:szCs w:val="20"/>
          <w:lang w:val="nl-NL"/>
        </w:rPr>
        <w:t xml:space="preserve">In dat geval wordt de Klant hiervan schriftelijk op de hoogte gesteld en, </w:t>
      </w:r>
      <w:proofErr w:type="gramStart"/>
      <w:r w:rsidRPr="004A1869">
        <w:rPr>
          <w:sz w:val="20"/>
          <w:szCs w:val="20"/>
          <w:lang w:val="nl-NL"/>
        </w:rPr>
        <w:t>indien</w:t>
      </w:r>
      <w:proofErr w:type="gramEnd"/>
      <w:r w:rsidRPr="004A1869">
        <w:rPr>
          <w:sz w:val="20"/>
          <w:szCs w:val="20"/>
          <w:lang w:val="nl-NL"/>
        </w:rPr>
        <w:t xml:space="preserve"> er </w:t>
      </w:r>
      <w:proofErr w:type="gramStart"/>
      <w:r w:rsidRPr="004A1869">
        <w:rPr>
          <w:sz w:val="20"/>
          <w:szCs w:val="20"/>
          <w:lang w:val="nl-NL"/>
        </w:rPr>
        <w:t>reeds</w:t>
      </w:r>
      <w:proofErr w:type="gramEnd"/>
      <w:r w:rsidRPr="004A1869">
        <w:rPr>
          <w:sz w:val="20"/>
          <w:szCs w:val="20"/>
          <w:lang w:val="nl-NL"/>
        </w:rPr>
        <w:t xml:space="preserve"> een betaling is ontvangen, wordt deze terugbetaald onder de voorwaarden zoals bepaald in de AV.</w:t>
      </w:r>
    </w:p>
    <w:p w14:paraId="6D6F705D" w14:textId="3FE44B7E" w:rsidR="00E907B0" w:rsidRPr="004A1869" w:rsidRDefault="001B687A" w:rsidP="00914423">
      <w:pPr>
        <w:pStyle w:val="Heading2"/>
        <w:rPr>
          <w:sz w:val="20"/>
          <w:szCs w:val="20"/>
          <w:lang w:val="nl-NL"/>
        </w:rPr>
      </w:pPr>
      <w:r w:rsidRPr="004A1869">
        <w:rPr>
          <w:sz w:val="20"/>
          <w:szCs w:val="20"/>
          <w:lang w:val="nl-NL"/>
        </w:rPr>
        <w:t>PRIJZEN EN BETALINGSVOORWAARDEN</w:t>
      </w:r>
    </w:p>
    <w:p w14:paraId="28FEE780" w14:textId="22F51E0F" w:rsidR="00CE7FC7" w:rsidRPr="004A1869" w:rsidRDefault="00CE7FC7" w:rsidP="00DF11C2">
      <w:pPr>
        <w:pStyle w:val="Heading3"/>
        <w:numPr>
          <w:ilvl w:val="1"/>
          <w:numId w:val="33"/>
        </w:numPr>
        <w:rPr>
          <w:sz w:val="20"/>
          <w:szCs w:val="20"/>
          <w:lang w:val="nl-NL" w:eastAsia="fr-FR"/>
        </w:rPr>
      </w:pPr>
      <w:r w:rsidRPr="004A1869">
        <w:rPr>
          <w:sz w:val="20"/>
          <w:szCs w:val="20"/>
          <w:lang w:val="nl-NL" w:eastAsia="fr-FR"/>
        </w:rPr>
        <w:t>P</w:t>
      </w:r>
      <w:r w:rsidR="001B687A" w:rsidRPr="004A1869">
        <w:rPr>
          <w:sz w:val="20"/>
          <w:szCs w:val="20"/>
          <w:lang w:val="nl-NL" w:eastAsia="fr-FR"/>
        </w:rPr>
        <w:t>rijs</w:t>
      </w:r>
    </w:p>
    <w:p w14:paraId="7612138F" w14:textId="77777777" w:rsidR="001B687A" w:rsidRPr="004A1869" w:rsidRDefault="001B687A" w:rsidP="001B687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De prijs van elke retraite wordt in euro’s (€) vermeld op de website en in het programma dat aan de klant wordt verstrekt, voordat de bestelling wordt afgerond. De prijs is inclusief alle belastingen.</w:t>
      </w:r>
    </w:p>
    <w:p w14:paraId="2E854E1C" w14:textId="77777777" w:rsidR="001B687A" w:rsidRPr="004A1869" w:rsidRDefault="001B687A" w:rsidP="001B687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De prijs dekt uitsluitend de inbegrepen diensten die worden beschreven in het programma van de bestelde retraite. </w:t>
      </w:r>
    </w:p>
    <w:p w14:paraId="4B125712" w14:textId="77777777" w:rsidR="001B687A" w:rsidRPr="004A1869" w:rsidRDefault="001B687A" w:rsidP="001B687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Tenzij uitdrukkelijk anders vermeld in het programma, zijn niet inbegrepen in de prijs: persoonlijke uitgaven tijdens het verblijf, optionele verzekeringen, aanvullende diensten (fotosessie...) en de vervoerskosten om naar de locatie van de retraite te reizen en deze weer te verlaten. </w:t>
      </w:r>
    </w:p>
    <w:p w14:paraId="0DFA73FE" w14:textId="04E584BE" w:rsidR="001B687A" w:rsidRPr="004A1869" w:rsidRDefault="00364C3E" w:rsidP="00914423">
      <w:pPr>
        <w:keepNext w:val="0"/>
        <w:spacing w:before="100" w:beforeAutospacing="1"/>
        <w:contextualSpacing w:val="0"/>
        <w:rPr>
          <w:rFonts w:eastAsia="Times New Roman" w:cs="Times New Roman"/>
          <w:sz w:val="20"/>
          <w:szCs w:val="20"/>
          <w:lang w:val="nl-NL" w:eastAsia="fr-FR"/>
        </w:rPr>
      </w:pPr>
      <w:r>
        <w:rPr>
          <w:rFonts w:eastAsia="Times New Roman" w:cs="Times New Roman"/>
          <w:sz w:val="20"/>
          <w:szCs w:val="20"/>
          <w:lang w:val="nl-NL" w:eastAsia="fr-FR"/>
        </w:rPr>
        <w:t>The Hummingbee</w:t>
      </w:r>
      <w:r w:rsidR="001B687A" w:rsidRPr="004A1869">
        <w:rPr>
          <w:rFonts w:eastAsia="Times New Roman" w:cs="Times New Roman"/>
          <w:sz w:val="20"/>
          <w:szCs w:val="20"/>
          <w:lang w:val="nl-NL" w:eastAsia="fr-FR"/>
        </w:rPr>
        <w:t xml:space="preserve"> behoudt zich het recht voor om haar prijzen te allen tijde te wijzigen, met dien verstande dat de geldende prijs de prijs is die wordt weergegeven op het moment dat de Klant de Bestelling plaatst.</w:t>
      </w:r>
    </w:p>
    <w:p w14:paraId="010F38A7" w14:textId="58F2D3C7" w:rsidR="00CE7FC7" w:rsidRPr="004A1869" w:rsidRDefault="00874DFA" w:rsidP="00DF11C2">
      <w:pPr>
        <w:pStyle w:val="Heading3"/>
        <w:numPr>
          <w:ilvl w:val="1"/>
          <w:numId w:val="33"/>
        </w:numPr>
        <w:rPr>
          <w:sz w:val="20"/>
          <w:szCs w:val="20"/>
          <w:lang w:val="nl-NL" w:eastAsia="fr-FR"/>
        </w:rPr>
      </w:pPr>
      <w:r w:rsidRPr="004A1869">
        <w:rPr>
          <w:sz w:val="20"/>
          <w:szCs w:val="20"/>
          <w:lang w:val="nl-NL" w:eastAsia="fr-FR"/>
        </w:rPr>
        <w:t>Betalingsvoorwaarden</w:t>
      </w:r>
    </w:p>
    <w:p w14:paraId="14A09D69" w14:textId="5E08EBDE" w:rsidR="00874DFA" w:rsidRPr="004A1869" w:rsidRDefault="00874DFA" w:rsidP="00874DFA">
      <w:pPr>
        <w:rPr>
          <w:sz w:val="20"/>
          <w:szCs w:val="20"/>
          <w:lang w:val="nl-NL" w:eastAsia="fr-FR"/>
        </w:rPr>
      </w:pPr>
      <w:r w:rsidRPr="004A1869">
        <w:rPr>
          <w:sz w:val="20"/>
          <w:szCs w:val="20"/>
          <w:lang w:val="nl-NL" w:eastAsia="fr-FR"/>
        </w:rPr>
        <w:t xml:space="preserve">De betaling vindt online plaats via de link die </w:t>
      </w:r>
      <w:r w:rsidR="00364C3E">
        <w:rPr>
          <w:sz w:val="20"/>
          <w:szCs w:val="20"/>
          <w:lang w:val="nl-NL" w:eastAsia="fr-FR"/>
        </w:rPr>
        <w:t>The Hummingbee</w:t>
      </w:r>
      <w:r w:rsidRPr="004A1869">
        <w:rPr>
          <w:sz w:val="20"/>
          <w:szCs w:val="20"/>
          <w:lang w:val="nl-NL" w:eastAsia="fr-FR"/>
        </w:rPr>
        <w:t xml:space="preserve"> aan de Klant heeft gestuurd, met behulp van de betalingsdiensten van </w:t>
      </w:r>
      <w:proofErr w:type="spellStart"/>
      <w:r w:rsidRPr="004A1869">
        <w:rPr>
          <w:sz w:val="20"/>
          <w:szCs w:val="20"/>
          <w:lang w:val="nl-NL" w:eastAsia="fr-FR"/>
        </w:rPr>
        <w:t>Stripe</w:t>
      </w:r>
      <w:proofErr w:type="spellEnd"/>
      <w:r w:rsidRPr="004A1869">
        <w:rPr>
          <w:sz w:val="20"/>
          <w:szCs w:val="20"/>
          <w:lang w:val="nl-NL" w:eastAsia="fr-FR"/>
        </w:rPr>
        <w:t xml:space="preserve"> (een externe dienstverlener die onderworpen is aan eigen contractvoorwaarden). De betaling gebeurt, naar keuze van de Klant, via een van de door </w:t>
      </w:r>
      <w:proofErr w:type="spellStart"/>
      <w:r w:rsidRPr="004A1869">
        <w:rPr>
          <w:sz w:val="20"/>
          <w:szCs w:val="20"/>
          <w:lang w:val="nl-NL" w:eastAsia="fr-FR"/>
        </w:rPr>
        <w:t>Stripe</w:t>
      </w:r>
      <w:proofErr w:type="spellEnd"/>
      <w:r w:rsidRPr="004A1869">
        <w:rPr>
          <w:sz w:val="20"/>
          <w:szCs w:val="20"/>
          <w:lang w:val="nl-NL" w:eastAsia="fr-FR"/>
        </w:rPr>
        <w:t xml:space="preserve"> aangeboden opties (creditcard, Apple </w:t>
      </w:r>
      <w:proofErr w:type="spellStart"/>
      <w:r w:rsidRPr="004A1869">
        <w:rPr>
          <w:sz w:val="20"/>
          <w:szCs w:val="20"/>
          <w:lang w:val="nl-NL" w:eastAsia="fr-FR"/>
        </w:rPr>
        <w:t>Pay</w:t>
      </w:r>
      <w:proofErr w:type="spellEnd"/>
      <w:r w:rsidRPr="004A1869">
        <w:rPr>
          <w:sz w:val="20"/>
          <w:szCs w:val="20"/>
          <w:lang w:val="nl-NL" w:eastAsia="fr-FR"/>
        </w:rPr>
        <w:t xml:space="preserve">, Google </w:t>
      </w:r>
      <w:proofErr w:type="spellStart"/>
      <w:r w:rsidRPr="004A1869">
        <w:rPr>
          <w:sz w:val="20"/>
          <w:szCs w:val="20"/>
          <w:lang w:val="nl-NL" w:eastAsia="fr-FR"/>
        </w:rPr>
        <w:t>Pay</w:t>
      </w:r>
      <w:proofErr w:type="spellEnd"/>
      <w:r w:rsidRPr="004A1869">
        <w:rPr>
          <w:sz w:val="20"/>
          <w:szCs w:val="20"/>
          <w:lang w:val="nl-NL" w:eastAsia="fr-FR"/>
        </w:rPr>
        <w:t xml:space="preserve">…). </w:t>
      </w:r>
    </w:p>
    <w:p w14:paraId="70C37F23" w14:textId="77777777" w:rsidR="00874DFA" w:rsidRPr="004A1869" w:rsidRDefault="00874DFA" w:rsidP="00874DFA">
      <w:pPr>
        <w:rPr>
          <w:sz w:val="20"/>
          <w:szCs w:val="20"/>
          <w:lang w:val="nl-NL" w:eastAsia="fr-FR"/>
        </w:rPr>
      </w:pPr>
    </w:p>
    <w:p w14:paraId="16F1522F" w14:textId="138BEDCF" w:rsidR="00874DFA" w:rsidRPr="004A1869" w:rsidRDefault="00874DFA" w:rsidP="00874DFA">
      <w:pPr>
        <w:rPr>
          <w:sz w:val="20"/>
          <w:szCs w:val="20"/>
          <w:lang w:val="nl-NL" w:eastAsia="fr-FR"/>
        </w:rPr>
      </w:pPr>
      <w:proofErr w:type="spellStart"/>
      <w:r w:rsidRPr="004A1869">
        <w:rPr>
          <w:sz w:val="20"/>
          <w:szCs w:val="20"/>
          <w:lang w:val="nl-NL" w:eastAsia="fr-FR"/>
        </w:rPr>
        <w:t>Stripe</w:t>
      </w:r>
      <w:proofErr w:type="spellEnd"/>
      <w:r w:rsidRPr="004A1869">
        <w:rPr>
          <w:sz w:val="20"/>
          <w:szCs w:val="20"/>
          <w:lang w:val="nl-NL" w:eastAsia="fr-FR"/>
        </w:rPr>
        <w:t xml:space="preserve"> treedt op als technische betalingsdienstverlener. </w:t>
      </w:r>
      <w:r w:rsidR="00364C3E">
        <w:rPr>
          <w:sz w:val="20"/>
          <w:szCs w:val="20"/>
          <w:lang w:val="nl-NL" w:eastAsia="fr-FR"/>
        </w:rPr>
        <w:t>The Hummingbee</w:t>
      </w:r>
      <w:r w:rsidRPr="004A1869">
        <w:rPr>
          <w:sz w:val="20"/>
          <w:szCs w:val="20"/>
          <w:lang w:val="nl-NL" w:eastAsia="fr-FR"/>
        </w:rPr>
        <w:t xml:space="preserve"> heeft geen toegang tot de bankgegevens van de Klant en kan niet aansprakelijk worden gesteld voor storingen die uitsluitend aan de </w:t>
      </w:r>
      <w:r w:rsidRPr="004A1869">
        <w:rPr>
          <w:sz w:val="20"/>
          <w:szCs w:val="20"/>
          <w:lang w:val="nl-NL" w:eastAsia="fr-FR"/>
        </w:rPr>
        <w:t xml:space="preserve">betalingsdienst te wijten zijn, onverminderd haar verplichtingen uit </w:t>
      </w:r>
      <w:r w:rsidRPr="004A1869">
        <w:rPr>
          <w:sz w:val="20"/>
          <w:szCs w:val="20"/>
          <w:lang w:val="nl-NL" w:eastAsia="fr-FR"/>
        </w:rPr>
        <w:t>kracht</w:t>
      </w:r>
      <w:r w:rsidRPr="004A1869">
        <w:rPr>
          <w:sz w:val="20"/>
          <w:szCs w:val="20"/>
          <w:lang w:val="nl-NL" w:eastAsia="fr-FR"/>
        </w:rPr>
        <w:t xml:space="preserve"> van </w:t>
      </w:r>
      <w:r w:rsidRPr="004A1869">
        <w:rPr>
          <w:sz w:val="20"/>
          <w:szCs w:val="20"/>
          <w:lang w:val="nl-NL" w:eastAsia="fr-FR"/>
        </w:rPr>
        <w:t>het Contract</w:t>
      </w:r>
      <w:r w:rsidRPr="004A1869">
        <w:rPr>
          <w:sz w:val="20"/>
          <w:szCs w:val="20"/>
          <w:lang w:val="nl-NL" w:eastAsia="fr-FR"/>
        </w:rPr>
        <w:t>.</w:t>
      </w:r>
    </w:p>
    <w:p w14:paraId="42EAA147" w14:textId="77777777" w:rsidR="00874DFA" w:rsidRPr="004A1869" w:rsidRDefault="00874DFA" w:rsidP="00874DFA">
      <w:pPr>
        <w:rPr>
          <w:sz w:val="20"/>
          <w:szCs w:val="20"/>
          <w:lang w:val="nl-NL" w:eastAsia="fr-FR"/>
        </w:rPr>
      </w:pPr>
    </w:p>
    <w:p w14:paraId="43E970D6" w14:textId="2FD9DDBB" w:rsidR="00874DFA" w:rsidRPr="004A1869" w:rsidRDefault="00874DFA" w:rsidP="00874DFA">
      <w:pPr>
        <w:rPr>
          <w:sz w:val="20"/>
          <w:szCs w:val="20"/>
          <w:lang w:val="nl-NL" w:eastAsia="fr-FR"/>
        </w:rPr>
      </w:pPr>
      <w:r w:rsidRPr="004A1869">
        <w:rPr>
          <w:sz w:val="20"/>
          <w:szCs w:val="20"/>
          <w:lang w:val="nl-NL" w:eastAsia="fr-FR"/>
        </w:rPr>
        <w:t>Tenzij anders vermeld in het Programma en/of bij de Bestelling, is een aanbetaling van 50% van de Prijs van de Retraite verschuldigd op het moment van de Bestelling, nadat de Klant</w:t>
      </w:r>
      <w:r w:rsidRPr="004A1869">
        <w:rPr>
          <w:sz w:val="20"/>
          <w:szCs w:val="20"/>
          <w:lang w:val="nl-NL" w:eastAsia="fr-FR"/>
        </w:rPr>
        <w:t xml:space="preserve"> </w:t>
      </w:r>
      <w:r w:rsidRPr="004A1869">
        <w:rPr>
          <w:sz w:val="20"/>
          <w:szCs w:val="20"/>
          <w:lang w:val="nl-NL" w:eastAsia="fr-FR"/>
        </w:rPr>
        <w:t>het inschrijvingsformulier heeft verzonden en na ontvangst van een betalingslink.</w:t>
      </w:r>
    </w:p>
    <w:p w14:paraId="00E164CE" w14:textId="77777777" w:rsidR="00874DFA" w:rsidRPr="004A1869" w:rsidRDefault="00874DFA" w:rsidP="00874DFA">
      <w:pPr>
        <w:rPr>
          <w:sz w:val="20"/>
          <w:szCs w:val="20"/>
          <w:lang w:val="nl-NL" w:eastAsia="fr-FR"/>
        </w:rPr>
      </w:pPr>
    </w:p>
    <w:p w14:paraId="16167237" w14:textId="71D56404"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Het resterende bedrag dient uiterlijk 28 dagen voor de startdatum van de retraite te worden voldaan.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stuurt de klant een tweede betalingslink waarmee zij het resterende bedrag kan voldoen, onder dezelfde voorwaarden als voor de aanbetaling.</w:t>
      </w:r>
    </w:p>
    <w:p w14:paraId="76286BB6" w14:textId="79C7A7D0"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De betaling wordt pas als definitief beschouwd nadat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de verschuldigde bedragen daadwerkelijk heeft ontvangen.</w:t>
      </w:r>
    </w:p>
    <w:p w14:paraId="66047F15" w14:textId="22B6B0C8"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Een betalingsoverzicht wordt per e-mail naar de Klant gestuurd. De geautomatiseerde registers die in de computersystemen van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worden bewaard, vormen het bewijs van alle feiten, aanvaardingen en transacties tussen de Partijen. De archivering van transactiebewijzen en facturen gebeurt op een betrouwbare en duurzame drager die als bewijs kan worden overgelegd.</w:t>
      </w:r>
    </w:p>
    <w:p w14:paraId="04845E7B" w14:textId="42B97C29"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Bij niet-betaling van de aanbetaling wordt de bestelling niet afgerond. Bij niet-betaling van het saldo op de vervaldag behoudt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zich het recht voor om </w:t>
      </w:r>
      <w:r w:rsidRPr="004A1869">
        <w:rPr>
          <w:rFonts w:eastAsia="Times New Roman" w:cs="Times New Roman"/>
          <w:sz w:val="20"/>
          <w:szCs w:val="20"/>
          <w:lang w:val="nl-NL" w:eastAsia="fr-FR"/>
        </w:rPr>
        <w:t>het Contract</w:t>
      </w:r>
      <w:r w:rsidRPr="004A1869">
        <w:rPr>
          <w:rFonts w:eastAsia="Times New Roman" w:cs="Times New Roman"/>
          <w:sz w:val="20"/>
          <w:szCs w:val="20"/>
          <w:lang w:val="nl-NL" w:eastAsia="fr-FR"/>
        </w:rPr>
        <w:t xml:space="preserve"> te ontbinden. Niet-betaling van het saldo wordt beschouwd als een annulering door de klant, waarop de bepalingen van deze algemene verkoopvoorwaarden van toepassing zijn.</w:t>
      </w:r>
    </w:p>
    <w:p w14:paraId="7767EB38" w14:textId="6CF09316" w:rsidR="00E907B0" w:rsidRPr="004A1869" w:rsidRDefault="00874DFA" w:rsidP="00914423">
      <w:pPr>
        <w:pStyle w:val="Heading2"/>
        <w:rPr>
          <w:sz w:val="20"/>
          <w:szCs w:val="20"/>
          <w:lang w:val="nl-NL"/>
        </w:rPr>
      </w:pPr>
      <w:r w:rsidRPr="004A1869">
        <w:rPr>
          <w:sz w:val="20"/>
          <w:szCs w:val="20"/>
          <w:lang w:val="nl-NL"/>
        </w:rPr>
        <w:t>ANNULERINGSVOORWAARDEN</w:t>
      </w:r>
    </w:p>
    <w:p w14:paraId="49F30176" w14:textId="77777777" w:rsidR="00874DFA" w:rsidRPr="004A1869" w:rsidRDefault="00874DFA" w:rsidP="00874DFA">
      <w:pPr>
        <w:keepNext w:val="0"/>
        <w:spacing w:before="100" w:beforeAutospacing="1"/>
        <w:contextualSpacing w:val="0"/>
        <w:rPr>
          <w:rFonts w:eastAsia="Times New Roman" w:cs="Times New Roman"/>
          <w:b/>
          <w:bCs/>
          <w:sz w:val="20"/>
          <w:szCs w:val="20"/>
          <w:lang w:val="nl-NL" w:eastAsia="fr-FR"/>
        </w:rPr>
      </w:pPr>
      <w:r w:rsidRPr="004A1869">
        <w:rPr>
          <w:rFonts w:eastAsia="Times New Roman" w:cs="Times New Roman"/>
          <w:b/>
          <w:bCs/>
          <w:sz w:val="20"/>
          <w:szCs w:val="20"/>
          <w:lang w:val="nl-NL" w:eastAsia="fr-FR"/>
        </w:rPr>
        <w:t xml:space="preserve">De klant wordt erop gewezen dat het herroepingsrecht niet van toepassing is op overeenkomsten </w:t>
      </w:r>
      <w:proofErr w:type="gramStart"/>
      <w:r w:rsidRPr="004A1869">
        <w:rPr>
          <w:rFonts w:eastAsia="Times New Roman" w:cs="Times New Roman"/>
          <w:b/>
          <w:bCs/>
          <w:sz w:val="20"/>
          <w:szCs w:val="20"/>
          <w:lang w:val="nl-NL" w:eastAsia="fr-FR"/>
        </w:rPr>
        <w:t>betreffende</w:t>
      </w:r>
      <w:proofErr w:type="gramEnd"/>
      <w:r w:rsidRPr="004A1869">
        <w:rPr>
          <w:rFonts w:eastAsia="Times New Roman" w:cs="Times New Roman"/>
          <w:b/>
          <w:bCs/>
          <w:sz w:val="20"/>
          <w:szCs w:val="20"/>
          <w:lang w:val="nl-NL" w:eastAsia="fr-FR"/>
        </w:rPr>
        <w:t xml:space="preserve"> diensten op het gebied van accommodatie (met uitzondering van woonaccommodatie), catering en/of vrijetijdsactiviteiten die op een bepaalde datum of in een bepaalde periode moeten worden geleverd.</w:t>
      </w:r>
    </w:p>
    <w:p w14:paraId="3B891400" w14:textId="0A8BF6CB" w:rsidR="00874DFA" w:rsidRPr="004A1869" w:rsidRDefault="00874DFA" w:rsidP="00874DFA">
      <w:pPr>
        <w:keepNext w:val="0"/>
        <w:spacing w:before="100" w:beforeAutospacing="1"/>
        <w:contextualSpacing w:val="0"/>
        <w:rPr>
          <w:rFonts w:eastAsia="Times New Roman" w:cs="Times New Roman"/>
          <w:b/>
          <w:bCs/>
          <w:sz w:val="20"/>
          <w:szCs w:val="20"/>
          <w:lang w:val="nl-NL" w:eastAsia="fr-FR"/>
        </w:rPr>
      </w:pPr>
      <w:r w:rsidRPr="004A1869">
        <w:rPr>
          <w:rFonts w:eastAsia="Times New Roman" w:cs="Times New Roman"/>
          <w:b/>
          <w:bCs/>
          <w:sz w:val="20"/>
          <w:szCs w:val="20"/>
          <w:lang w:val="nl-NL" w:eastAsia="fr-FR"/>
        </w:rPr>
        <w:t>Bijgevolg kan, gezien de aard van de diensten die in het kader van de retraites worden geleverd, na de bestelling geen herroepingsrecht worden uitgeoefend op grond van artikel L.221-28, 12° van het Wetboek van Consumentenzaken.</w:t>
      </w:r>
    </w:p>
    <w:p w14:paraId="7F24C970" w14:textId="0C3AEA41" w:rsidR="00BC1753" w:rsidRPr="004A1869" w:rsidRDefault="00874DFA" w:rsidP="00BC1753">
      <w:pPr>
        <w:pStyle w:val="Heading3"/>
        <w:numPr>
          <w:ilvl w:val="1"/>
          <w:numId w:val="34"/>
        </w:numPr>
        <w:rPr>
          <w:sz w:val="20"/>
          <w:szCs w:val="20"/>
          <w:lang w:val="nl-NL" w:eastAsia="fr-FR"/>
        </w:rPr>
      </w:pPr>
      <w:r w:rsidRPr="004A1869">
        <w:rPr>
          <w:sz w:val="20"/>
          <w:szCs w:val="20"/>
          <w:lang w:val="nl-NL" w:eastAsia="fr-FR"/>
        </w:rPr>
        <w:t>Annulering zonder reden van de klant</w:t>
      </w:r>
    </w:p>
    <w:p w14:paraId="22A2CDE6" w14:textId="0A42C3EC"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De klant kan </w:t>
      </w:r>
      <w:r w:rsidRPr="004A1869">
        <w:rPr>
          <w:rFonts w:eastAsia="Times New Roman" w:cs="Times New Roman"/>
          <w:sz w:val="20"/>
          <w:szCs w:val="20"/>
          <w:lang w:val="nl-NL" w:eastAsia="fr-FR"/>
        </w:rPr>
        <w:t>de</w:t>
      </w:r>
      <w:r w:rsidRPr="004A1869">
        <w:rPr>
          <w:rFonts w:eastAsia="Times New Roman" w:cs="Times New Roman"/>
          <w:sz w:val="20"/>
          <w:szCs w:val="20"/>
          <w:lang w:val="nl-NL" w:eastAsia="fr-FR"/>
        </w:rPr>
        <w:t xml:space="preserve"> bestelling op elk moment vóór aanvang van de retraite annuleren. In geval van annulering gelden de kosten zoals vermeld in onderstaand overzicht.</w:t>
      </w:r>
    </w:p>
    <w:p w14:paraId="70794223" w14:textId="77777777" w:rsidR="00874DFA" w:rsidRPr="004A1869" w:rsidRDefault="00874DFA" w:rsidP="00874DFA">
      <w:pPr>
        <w:pStyle w:val="ListParagraph"/>
        <w:keepNext w:val="0"/>
        <w:numPr>
          <w:ilvl w:val="0"/>
          <w:numId w:val="56"/>
        </w:numPr>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lastRenderedPageBreak/>
        <w:t>Meer dan 6 weken vóór aanvang van de retraite: volledige terugbetaling van de prijs van de retraite, minus 10% administratiekosten;</w:t>
      </w:r>
    </w:p>
    <w:p w14:paraId="1C464B2F" w14:textId="77777777" w:rsidR="00874DFA" w:rsidRPr="004A1869" w:rsidRDefault="00874DFA" w:rsidP="00874DFA">
      <w:pPr>
        <w:pStyle w:val="ListParagraph"/>
        <w:keepNext w:val="0"/>
        <w:numPr>
          <w:ilvl w:val="0"/>
          <w:numId w:val="56"/>
        </w:numPr>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Tussen 6 en 4 weken voor aanvang van de retraite: terugbetaling van 50% van de prijs van de retraite;</w:t>
      </w:r>
    </w:p>
    <w:p w14:paraId="0D74E1FC" w14:textId="03EC535A" w:rsidR="00874DFA" w:rsidRPr="004A1869" w:rsidRDefault="00874DFA" w:rsidP="00874DFA">
      <w:pPr>
        <w:pStyle w:val="ListParagraph"/>
        <w:keepNext w:val="0"/>
        <w:numPr>
          <w:ilvl w:val="0"/>
          <w:numId w:val="56"/>
        </w:numPr>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Minder dan 4 weken voor aanvang van de retraite: geen terugbetaling.</w:t>
      </w:r>
    </w:p>
    <w:p w14:paraId="580E34B2" w14:textId="181780D2"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De annulering moet per e-mail aan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worden gemeld op het volgende adres: </w:t>
      </w:r>
      <w:hyperlink r:id="rId9" w:history="1">
        <w:r w:rsidRPr="004A1869">
          <w:rPr>
            <w:rStyle w:val="Hyperlink"/>
            <w:rFonts w:eastAsia="Times New Roman" w:cs="Times New Roman"/>
            <w:sz w:val="20"/>
            <w:szCs w:val="20"/>
            <w:lang w:val="nl-NL" w:eastAsia="fr-FR"/>
          </w:rPr>
          <w:t>info@thehummingbee.com</w:t>
        </w:r>
      </w:hyperlink>
      <w:r w:rsidRPr="004A1869">
        <w:rPr>
          <w:rFonts w:eastAsia="Times New Roman" w:cs="Times New Roman"/>
          <w:sz w:val="20"/>
          <w:szCs w:val="20"/>
          <w:lang w:val="nl-NL" w:eastAsia="fr-FR"/>
        </w:rPr>
        <w:t xml:space="preserve"> </w:t>
      </w:r>
      <w:r w:rsidRPr="004A1869">
        <w:rPr>
          <w:rFonts w:eastAsia="Times New Roman" w:cs="Times New Roman"/>
          <w:sz w:val="20"/>
          <w:szCs w:val="20"/>
          <w:lang w:val="nl-NL" w:eastAsia="fr-FR"/>
        </w:rPr>
        <w:t xml:space="preserve">en gaat in op de datum van ontvangst van deze kennisgeving. </w:t>
      </w:r>
    </w:p>
    <w:p w14:paraId="111E5322" w14:textId="4E1DBDC5" w:rsidR="00874DFA" w:rsidRPr="004A1869" w:rsidRDefault="00874DFA" w:rsidP="00874DFA">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 xml:space="preserve">Als het resterende bedrag van de prijs van de retraite niet uiterlijk 28 dagen voor de startdatum is betaald, wordt dit beschouwd als een annulering door de klant en behoudt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de aanbetaling.</w:t>
      </w:r>
    </w:p>
    <w:p w14:paraId="247099EC" w14:textId="60B89C8E" w:rsidR="00577408" w:rsidRPr="004A1869" w:rsidRDefault="00852EB6" w:rsidP="00D615DD">
      <w:pPr>
        <w:pStyle w:val="Heading3"/>
        <w:numPr>
          <w:ilvl w:val="1"/>
          <w:numId w:val="34"/>
        </w:numPr>
        <w:rPr>
          <w:sz w:val="20"/>
          <w:szCs w:val="20"/>
          <w:lang w:val="nl-NL"/>
        </w:rPr>
      </w:pPr>
      <w:r w:rsidRPr="004A1869">
        <w:rPr>
          <w:rStyle w:val="Strong"/>
          <w:b/>
          <w:bCs/>
          <w:sz w:val="20"/>
          <w:szCs w:val="20"/>
          <w:lang w:val="nl-NL"/>
        </w:rPr>
        <w:t>Overdacht van bestelling aan een andere begunstigde</w:t>
      </w:r>
    </w:p>
    <w:p w14:paraId="0ED2F545" w14:textId="103292D2" w:rsidR="00852EB6" w:rsidRPr="004A1869" w:rsidRDefault="00852EB6" w:rsidP="00852EB6">
      <w:pPr>
        <w:pStyle w:val="NormalWeb"/>
        <w:rPr>
          <w:rFonts w:ascii="Arial Narrow" w:hAnsi="Arial Narrow"/>
          <w:sz w:val="20"/>
          <w:szCs w:val="20"/>
          <w:lang w:val="nl-NL"/>
        </w:rPr>
      </w:pPr>
      <w:r w:rsidRPr="004A1869">
        <w:rPr>
          <w:rFonts w:ascii="Arial Narrow" w:hAnsi="Arial Narrow"/>
          <w:sz w:val="20"/>
          <w:szCs w:val="20"/>
          <w:lang w:val="nl-NL"/>
        </w:rPr>
        <w:t>Indien deelname aan de retraite niet mogelijk is, kan de Klant haar Bestelling overdragen (</w:t>
      </w:r>
      <w:r w:rsidRPr="004A1869">
        <w:rPr>
          <w:rFonts w:ascii="Arial Narrow" w:hAnsi="Arial Narrow"/>
          <w:sz w:val="20"/>
          <w:szCs w:val="20"/>
          <w:lang w:val="nl-NL"/>
        </w:rPr>
        <w:t>de</w:t>
      </w:r>
      <w:r w:rsidRPr="004A1869">
        <w:rPr>
          <w:rFonts w:ascii="Arial Narrow" w:hAnsi="Arial Narrow"/>
          <w:sz w:val="20"/>
          <w:szCs w:val="20"/>
          <w:lang w:val="nl-NL"/>
        </w:rPr>
        <w:t xml:space="preserve"> plaats doorgeven) aan een derde (de “</w:t>
      </w:r>
      <w:r w:rsidRPr="004A1869">
        <w:rPr>
          <w:rFonts w:ascii="Arial Narrow" w:hAnsi="Arial Narrow"/>
          <w:sz w:val="20"/>
          <w:szCs w:val="20"/>
          <w:lang w:val="nl-NL"/>
        </w:rPr>
        <w:t>Begunstigde</w:t>
      </w:r>
      <w:r w:rsidRPr="004A1869">
        <w:rPr>
          <w:rFonts w:ascii="Arial Narrow" w:hAnsi="Arial Narrow"/>
          <w:sz w:val="20"/>
          <w:szCs w:val="20"/>
          <w:lang w:val="nl-NL"/>
        </w:rPr>
        <w:t xml:space="preserve">”), op voorwaarde dat de </w:t>
      </w:r>
      <w:r w:rsidRPr="004A1869">
        <w:rPr>
          <w:rFonts w:ascii="Arial Narrow" w:hAnsi="Arial Narrow"/>
          <w:sz w:val="20"/>
          <w:szCs w:val="20"/>
          <w:lang w:val="nl-NL"/>
        </w:rPr>
        <w:t>Begunstigde</w:t>
      </w:r>
      <w:r w:rsidRPr="004A1869">
        <w:rPr>
          <w:rFonts w:ascii="Arial Narrow" w:hAnsi="Arial Narrow"/>
          <w:sz w:val="20"/>
          <w:szCs w:val="20"/>
          <w:lang w:val="nl-NL"/>
        </w:rPr>
        <w:t xml:space="preserve"> voldoet aan de deelnamevoorwaarden van het Programma en dat de overdracht uiterlijk 7 (zeven) dagen voor de startdatum van de Retraite schriftelijk aan </w:t>
      </w:r>
      <w:r w:rsidR="00364C3E">
        <w:rPr>
          <w:rFonts w:ascii="Arial Narrow" w:hAnsi="Arial Narrow"/>
          <w:sz w:val="20"/>
          <w:szCs w:val="20"/>
          <w:lang w:val="nl-NL"/>
        </w:rPr>
        <w:t>The Hummingbee</w:t>
      </w:r>
      <w:r w:rsidRPr="004A1869">
        <w:rPr>
          <w:rFonts w:ascii="Arial Narrow" w:hAnsi="Arial Narrow"/>
          <w:sz w:val="20"/>
          <w:szCs w:val="20"/>
          <w:lang w:val="nl-NL"/>
        </w:rPr>
        <w:t xml:space="preserve"> wordt gemeld. </w:t>
      </w:r>
    </w:p>
    <w:p w14:paraId="4E18185B" w14:textId="77777777" w:rsidR="00852EB6" w:rsidRPr="004A1869" w:rsidRDefault="00852EB6" w:rsidP="00852EB6">
      <w:pPr>
        <w:pStyle w:val="NormalWeb"/>
        <w:rPr>
          <w:rFonts w:ascii="Arial Narrow" w:hAnsi="Arial Narrow"/>
          <w:sz w:val="20"/>
          <w:szCs w:val="20"/>
          <w:lang w:val="nl-NL"/>
        </w:rPr>
      </w:pPr>
    </w:p>
    <w:p w14:paraId="0D6B2F0E" w14:textId="6314F457" w:rsidR="00852EB6" w:rsidRPr="004A1869" w:rsidRDefault="00852EB6" w:rsidP="00852EB6">
      <w:pPr>
        <w:pStyle w:val="NormalWeb"/>
        <w:rPr>
          <w:rFonts w:ascii="Arial Narrow" w:hAnsi="Arial Narrow"/>
          <w:sz w:val="20"/>
          <w:szCs w:val="20"/>
          <w:lang w:val="nl-NL"/>
        </w:rPr>
      </w:pPr>
      <w:r w:rsidRPr="004A1869">
        <w:rPr>
          <w:rFonts w:ascii="Arial Narrow" w:hAnsi="Arial Narrow"/>
          <w:sz w:val="20"/>
          <w:szCs w:val="20"/>
          <w:lang w:val="nl-NL"/>
        </w:rPr>
        <w:t xml:space="preserve">In de kennisgeving moeten de volledige identiteit van de Overnemer en </w:t>
      </w:r>
      <w:r w:rsidRPr="004A1869">
        <w:rPr>
          <w:rFonts w:ascii="Arial Narrow" w:hAnsi="Arial Narrow"/>
          <w:sz w:val="20"/>
          <w:szCs w:val="20"/>
          <w:lang w:val="nl-NL"/>
        </w:rPr>
        <w:t>de</w:t>
      </w:r>
      <w:r w:rsidRPr="004A1869">
        <w:rPr>
          <w:rFonts w:ascii="Arial Narrow" w:hAnsi="Arial Narrow"/>
          <w:sz w:val="20"/>
          <w:szCs w:val="20"/>
          <w:lang w:val="nl-NL"/>
        </w:rPr>
        <w:t xml:space="preserve"> contactgegevens (e-mail, telefoonnummer) worden vermeld, evenals, indien van toepassing, alle informatie die strikt noodzakelijk is voor de organisatie (met name informatie die nodig is voor de accommodatie en de maaltijden).</w:t>
      </w:r>
    </w:p>
    <w:p w14:paraId="1F949B20" w14:textId="77777777" w:rsidR="00852EB6" w:rsidRPr="004A1869" w:rsidRDefault="00852EB6" w:rsidP="00852EB6">
      <w:pPr>
        <w:pStyle w:val="NormalWeb"/>
        <w:rPr>
          <w:rFonts w:ascii="Arial Narrow" w:hAnsi="Arial Narrow"/>
          <w:sz w:val="20"/>
          <w:szCs w:val="20"/>
          <w:lang w:val="nl-NL"/>
        </w:rPr>
      </w:pPr>
    </w:p>
    <w:p w14:paraId="63F8F750" w14:textId="03711177" w:rsidR="00852EB6" w:rsidRPr="004A1869" w:rsidRDefault="00852EB6" w:rsidP="00852EB6">
      <w:pPr>
        <w:pStyle w:val="NormalWeb"/>
        <w:rPr>
          <w:rFonts w:ascii="Arial Narrow" w:hAnsi="Arial Narrow"/>
          <w:sz w:val="20"/>
          <w:szCs w:val="20"/>
          <w:lang w:val="nl-NL"/>
        </w:rPr>
      </w:pPr>
      <w:r w:rsidRPr="004A1869">
        <w:rPr>
          <w:rFonts w:ascii="Arial Narrow" w:hAnsi="Arial Narrow"/>
          <w:sz w:val="20"/>
          <w:szCs w:val="20"/>
          <w:lang w:val="nl-NL"/>
        </w:rPr>
        <w:t xml:space="preserve">De overdracht is niet onderworpen aan enige voorafgaande toestemming van </w:t>
      </w:r>
      <w:r w:rsidR="00364C3E">
        <w:rPr>
          <w:rFonts w:ascii="Arial Narrow" w:hAnsi="Arial Narrow"/>
          <w:sz w:val="20"/>
          <w:szCs w:val="20"/>
          <w:lang w:val="nl-NL"/>
        </w:rPr>
        <w:t>The Hummingbee</w:t>
      </w:r>
      <w:r w:rsidRPr="004A1869">
        <w:rPr>
          <w:rFonts w:ascii="Arial Narrow" w:hAnsi="Arial Narrow"/>
          <w:sz w:val="20"/>
          <w:szCs w:val="20"/>
          <w:lang w:val="nl-NL"/>
        </w:rPr>
        <w:t xml:space="preserve">. </w:t>
      </w:r>
      <w:r w:rsidR="00364C3E">
        <w:rPr>
          <w:rFonts w:ascii="Arial Narrow" w:hAnsi="Arial Narrow"/>
          <w:sz w:val="20"/>
          <w:szCs w:val="20"/>
          <w:lang w:val="nl-NL"/>
        </w:rPr>
        <w:t>The Hummingbee</w:t>
      </w:r>
      <w:r w:rsidRPr="004A1869">
        <w:rPr>
          <w:rFonts w:ascii="Arial Narrow" w:hAnsi="Arial Narrow"/>
          <w:sz w:val="20"/>
          <w:szCs w:val="20"/>
          <w:lang w:val="nl-NL"/>
        </w:rPr>
        <w:t xml:space="preserve"> kan een overdracht alleen weigeren:</w:t>
      </w:r>
    </w:p>
    <w:p w14:paraId="72AB4F78" w14:textId="77777777" w:rsidR="00852EB6" w:rsidRPr="004A1869" w:rsidRDefault="00852EB6" w:rsidP="00852EB6">
      <w:pPr>
        <w:pStyle w:val="NormalWeb"/>
        <w:numPr>
          <w:ilvl w:val="0"/>
          <w:numId w:val="57"/>
        </w:numPr>
        <w:rPr>
          <w:rFonts w:ascii="Arial Narrow" w:hAnsi="Arial Narrow"/>
          <w:sz w:val="20"/>
          <w:szCs w:val="20"/>
          <w:lang w:val="nl-NL"/>
        </w:rPr>
      </w:pPr>
      <w:proofErr w:type="gramStart"/>
      <w:r w:rsidRPr="004A1869">
        <w:rPr>
          <w:rFonts w:ascii="Arial Narrow" w:hAnsi="Arial Narrow"/>
          <w:sz w:val="20"/>
          <w:szCs w:val="20"/>
          <w:lang w:val="nl-NL"/>
        </w:rPr>
        <w:t>indien</w:t>
      </w:r>
      <w:proofErr w:type="gramEnd"/>
      <w:r w:rsidRPr="004A1869">
        <w:rPr>
          <w:rFonts w:ascii="Arial Narrow" w:hAnsi="Arial Narrow"/>
          <w:sz w:val="20"/>
          <w:szCs w:val="20"/>
          <w:lang w:val="nl-NL"/>
        </w:rPr>
        <w:t xml:space="preserve"> deze te laat wordt gemeld;</w:t>
      </w:r>
    </w:p>
    <w:p w14:paraId="2B3CE728" w14:textId="2F54D86E" w:rsidR="00852EB6" w:rsidRPr="004A1869" w:rsidRDefault="00852EB6" w:rsidP="00852EB6">
      <w:pPr>
        <w:pStyle w:val="NormalWeb"/>
        <w:numPr>
          <w:ilvl w:val="0"/>
          <w:numId w:val="57"/>
        </w:numPr>
        <w:rPr>
          <w:rFonts w:ascii="Arial Narrow" w:hAnsi="Arial Narrow"/>
          <w:sz w:val="20"/>
          <w:szCs w:val="20"/>
          <w:lang w:val="nl-NL"/>
        </w:rPr>
      </w:pPr>
      <w:proofErr w:type="gramStart"/>
      <w:r w:rsidRPr="004A1869">
        <w:rPr>
          <w:rFonts w:ascii="Arial Narrow" w:hAnsi="Arial Narrow"/>
          <w:sz w:val="20"/>
          <w:szCs w:val="20"/>
          <w:lang w:val="nl-NL"/>
        </w:rPr>
        <w:t>of</w:t>
      </w:r>
      <w:proofErr w:type="gramEnd"/>
      <w:r w:rsidRPr="004A1869">
        <w:rPr>
          <w:rFonts w:ascii="Arial Narrow" w:hAnsi="Arial Narrow"/>
          <w:sz w:val="20"/>
          <w:szCs w:val="20"/>
          <w:lang w:val="nl-NL"/>
        </w:rPr>
        <w:t xml:space="preserve"> wanneer de </w:t>
      </w:r>
      <w:r w:rsidRPr="004A1869">
        <w:rPr>
          <w:rFonts w:ascii="Arial Narrow" w:hAnsi="Arial Narrow"/>
          <w:sz w:val="20"/>
          <w:szCs w:val="20"/>
          <w:lang w:val="nl-NL"/>
        </w:rPr>
        <w:t>Begunstigde</w:t>
      </w:r>
      <w:r w:rsidRPr="004A1869">
        <w:rPr>
          <w:rFonts w:ascii="Arial Narrow" w:hAnsi="Arial Narrow"/>
          <w:sz w:val="20"/>
          <w:szCs w:val="20"/>
          <w:lang w:val="nl-NL"/>
        </w:rPr>
        <w:t xml:space="preserve"> niet voldoet aan de deelnamevoorwaarden van het Programma;</w:t>
      </w:r>
    </w:p>
    <w:p w14:paraId="2F9FF4CA" w14:textId="2A7024B4" w:rsidR="00852EB6" w:rsidRPr="004A1869" w:rsidRDefault="00852EB6" w:rsidP="00852EB6">
      <w:pPr>
        <w:pStyle w:val="NormalWeb"/>
        <w:numPr>
          <w:ilvl w:val="0"/>
          <w:numId w:val="57"/>
        </w:numPr>
        <w:rPr>
          <w:rFonts w:ascii="Arial Narrow" w:hAnsi="Arial Narrow"/>
          <w:sz w:val="20"/>
          <w:szCs w:val="20"/>
          <w:lang w:val="nl-NL"/>
        </w:rPr>
      </w:pPr>
      <w:proofErr w:type="gramStart"/>
      <w:r w:rsidRPr="004A1869">
        <w:rPr>
          <w:rFonts w:ascii="Arial Narrow" w:hAnsi="Arial Narrow"/>
          <w:sz w:val="20"/>
          <w:szCs w:val="20"/>
          <w:lang w:val="nl-NL"/>
        </w:rPr>
        <w:t>of</w:t>
      </w:r>
      <w:proofErr w:type="gramEnd"/>
      <w:r w:rsidRPr="004A1869">
        <w:rPr>
          <w:rFonts w:ascii="Arial Narrow" w:hAnsi="Arial Narrow"/>
          <w:sz w:val="20"/>
          <w:szCs w:val="20"/>
          <w:lang w:val="nl-NL"/>
        </w:rPr>
        <w:t xml:space="preserve"> wanneer de voor de organisatie noodzakelijke informatie niet tijdig wordt verstrekt.</w:t>
      </w:r>
    </w:p>
    <w:p w14:paraId="1DCB3086" w14:textId="77777777" w:rsidR="00852EB6" w:rsidRPr="004A1869" w:rsidRDefault="00852EB6" w:rsidP="00852EB6">
      <w:pPr>
        <w:pStyle w:val="NormalWeb"/>
        <w:rPr>
          <w:rFonts w:ascii="Arial Narrow" w:hAnsi="Arial Narrow"/>
          <w:sz w:val="20"/>
          <w:szCs w:val="20"/>
          <w:lang w:val="nl-NL"/>
        </w:rPr>
      </w:pPr>
    </w:p>
    <w:p w14:paraId="421A1F14" w14:textId="4E527120" w:rsidR="00852EB6" w:rsidRPr="004A1869" w:rsidRDefault="00852EB6" w:rsidP="00852EB6">
      <w:pPr>
        <w:pStyle w:val="NormalWeb"/>
        <w:rPr>
          <w:rFonts w:ascii="Arial Narrow" w:hAnsi="Arial Narrow"/>
          <w:sz w:val="20"/>
          <w:szCs w:val="20"/>
          <w:lang w:val="nl-NL"/>
        </w:rPr>
      </w:pPr>
      <w:r w:rsidRPr="004A1869">
        <w:rPr>
          <w:rFonts w:ascii="Arial Narrow" w:hAnsi="Arial Narrow"/>
          <w:sz w:val="20"/>
          <w:szCs w:val="20"/>
          <w:lang w:val="nl-NL"/>
        </w:rPr>
        <w:t xml:space="preserve">De overdragende klant en de overnemer zijn hoofdelijk aansprakelijk voor de betaling van het nog verschuldigde bedrag uit </w:t>
      </w:r>
      <w:r w:rsidRPr="004A1869">
        <w:rPr>
          <w:rFonts w:ascii="Arial Narrow" w:hAnsi="Arial Narrow"/>
          <w:sz w:val="20"/>
          <w:szCs w:val="20"/>
          <w:lang w:val="nl-NL"/>
        </w:rPr>
        <w:t>kracht</w:t>
      </w:r>
      <w:r w:rsidRPr="004A1869">
        <w:rPr>
          <w:rFonts w:ascii="Arial Narrow" w:hAnsi="Arial Narrow"/>
          <w:sz w:val="20"/>
          <w:szCs w:val="20"/>
          <w:lang w:val="nl-NL"/>
        </w:rPr>
        <w:t xml:space="preserve"> van de overgedragen bestelling. </w:t>
      </w:r>
      <w:proofErr w:type="gramStart"/>
      <w:r w:rsidRPr="004A1869">
        <w:rPr>
          <w:rFonts w:ascii="Arial Narrow" w:hAnsi="Arial Narrow"/>
          <w:sz w:val="20"/>
          <w:szCs w:val="20"/>
          <w:lang w:val="nl-NL"/>
        </w:rPr>
        <w:t>Indien</w:t>
      </w:r>
      <w:proofErr w:type="gramEnd"/>
      <w:r w:rsidRPr="004A1869">
        <w:rPr>
          <w:rFonts w:ascii="Arial Narrow" w:hAnsi="Arial Narrow"/>
          <w:sz w:val="20"/>
          <w:szCs w:val="20"/>
          <w:lang w:val="nl-NL"/>
        </w:rPr>
        <w:t xml:space="preserve"> de bestelling </w:t>
      </w:r>
      <w:proofErr w:type="gramStart"/>
      <w:r w:rsidRPr="004A1869">
        <w:rPr>
          <w:rFonts w:ascii="Arial Narrow" w:hAnsi="Arial Narrow"/>
          <w:sz w:val="20"/>
          <w:szCs w:val="20"/>
          <w:lang w:val="nl-NL"/>
        </w:rPr>
        <w:t>reeds</w:t>
      </w:r>
      <w:proofErr w:type="gramEnd"/>
      <w:r w:rsidRPr="004A1869">
        <w:rPr>
          <w:rFonts w:ascii="Arial Narrow" w:hAnsi="Arial Narrow"/>
          <w:sz w:val="20"/>
          <w:szCs w:val="20"/>
          <w:lang w:val="nl-NL"/>
        </w:rPr>
        <w:t xml:space="preserve"> volledig is betaald, is er geen aanvullende betaling verschuldigd uit </w:t>
      </w:r>
      <w:r w:rsidRPr="004A1869">
        <w:rPr>
          <w:rFonts w:ascii="Arial Narrow" w:hAnsi="Arial Narrow"/>
          <w:sz w:val="20"/>
          <w:szCs w:val="20"/>
          <w:lang w:val="nl-NL"/>
        </w:rPr>
        <w:t>kracht</w:t>
      </w:r>
      <w:r w:rsidRPr="004A1869">
        <w:rPr>
          <w:rFonts w:ascii="Arial Narrow" w:hAnsi="Arial Narrow"/>
          <w:sz w:val="20"/>
          <w:szCs w:val="20"/>
          <w:lang w:val="nl-NL"/>
        </w:rPr>
        <w:t xml:space="preserve"> van de overdracht.</w:t>
      </w:r>
    </w:p>
    <w:p w14:paraId="714298E0" w14:textId="2B81BE35" w:rsidR="00397335" w:rsidRPr="004A1869" w:rsidRDefault="00852EB6" w:rsidP="00B114DB">
      <w:pPr>
        <w:pStyle w:val="Heading3"/>
        <w:numPr>
          <w:ilvl w:val="1"/>
          <w:numId w:val="34"/>
        </w:numPr>
        <w:rPr>
          <w:sz w:val="20"/>
          <w:szCs w:val="20"/>
          <w:lang w:val="nl-NL"/>
        </w:rPr>
      </w:pPr>
      <w:r w:rsidRPr="004A1869">
        <w:rPr>
          <w:sz w:val="20"/>
          <w:szCs w:val="20"/>
          <w:lang w:val="nl-NL"/>
        </w:rPr>
        <w:t>Annulering door de klant om medische redenen</w:t>
      </w:r>
    </w:p>
    <w:p w14:paraId="19C34171" w14:textId="2FC41F98" w:rsidR="00852EB6" w:rsidRPr="004A1869" w:rsidRDefault="00852EB6" w:rsidP="00852EB6">
      <w:pPr>
        <w:rPr>
          <w:sz w:val="20"/>
          <w:szCs w:val="20"/>
          <w:lang w:val="nl-NL"/>
        </w:rPr>
      </w:pPr>
      <w:r w:rsidRPr="004A1869">
        <w:rPr>
          <w:sz w:val="20"/>
          <w:szCs w:val="20"/>
          <w:lang w:val="nl-NL"/>
        </w:rPr>
        <w:t xml:space="preserve">In afwijking van de annuleringsregeling zoals vastgelegd in artikel 6.1 kan de Klant </w:t>
      </w:r>
      <w:r w:rsidRPr="004A1869">
        <w:rPr>
          <w:sz w:val="20"/>
          <w:szCs w:val="20"/>
          <w:lang w:val="nl-NL"/>
        </w:rPr>
        <w:t>de</w:t>
      </w:r>
      <w:r w:rsidRPr="004A1869">
        <w:rPr>
          <w:sz w:val="20"/>
          <w:szCs w:val="20"/>
          <w:lang w:val="nl-NL"/>
        </w:rPr>
        <w:t xml:space="preserve"> deelname aan de Retraite kosteloos annuleren in geval van een medisch noodgeval of zwangerschapscomplicaties die deelname aan de </w:t>
      </w:r>
      <w:r w:rsidRPr="004A1869">
        <w:rPr>
          <w:sz w:val="20"/>
          <w:szCs w:val="20"/>
          <w:lang w:val="nl-NL"/>
        </w:rPr>
        <w:t>Retraite onmogelijk maken, op vertoon van een passend medisch bewijs (verklaring/attest zonder medische details) waarin wordt vermeld dat deelname aan de Retraite onmogelijk is.</w:t>
      </w:r>
    </w:p>
    <w:p w14:paraId="72B25DCB" w14:textId="77777777" w:rsidR="00852EB6" w:rsidRPr="004A1869" w:rsidRDefault="00852EB6" w:rsidP="00852EB6">
      <w:pPr>
        <w:rPr>
          <w:sz w:val="20"/>
          <w:szCs w:val="20"/>
          <w:lang w:val="nl-NL"/>
        </w:rPr>
      </w:pPr>
    </w:p>
    <w:p w14:paraId="48A3BCE1" w14:textId="11FCD992" w:rsidR="00852EB6" w:rsidRPr="004A1869" w:rsidRDefault="00852EB6" w:rsidP="00852EB6">
      <w:pPr>
        <w:rPr>
          <w:sz w:val="20"/>
          <w:szCs w:val="20"/>
          <w:lang w:val="nl-NL"/>
        </w:rPr>
      </w:pPr>
      <w:r w:rsidRPr="004A1869">
        <w:rPr>
          <w:sz w:val="20"/>
          <w:szCs w:val="20"/>
          <w:lang w:val="nl-NL"/>
        </w:rPr>
        <w:t>In dat geval heeft de Klant recht op volledige terugbetaling van de gedane betalingen, zonder aanvullende schadevergoeding.</w:t>
      </w:r>
    </w:p>
    <w:p w14:paraId="3C2D4C01" w14:textId="5375633C" w:rsidR="00823193" w:rsidRPr="004A1869" w:rsidRDefault="00852EB6" w:rsidP="00BE6EF0">
      <w:pPr>
        <w:pStyle w:val="ListParagraph"/>
        <w:keepNext w:val="0"/>
        <w:numPr>
          <w:ilvl w:val="1"/>
          <w:numId w:val="34"/>
        </w:numPr>
        <w:spacing w:before="100" w:beforeAutospacing="1"/>
        <w:contextualSpacing w:val="0"/>
        <w:jc w:val="left"/>
        <w:rPr>
          <w:rStyle w:val="Heading3Char"/>
          <w:sz w:val="20"/>
          <w:szCs w:val="20"/>
          <w:lang w:val="nl-NL" w:eastAsia="fr-FR"/>
        </w:rPr>
      </w:pPr>
      <w:r w:rsidRPr="004A1869">
        <w:rPr>
          <w:rStyle w:val="Heading3Char"/>
          <w:sz w:val="20"/>
          <w:szCs w:val="20"/>
          <w:lang w:val="nl-NL" w:eastAsia="fr-FR"/>
        </w:rPr>
        <w:t>Annulering wegens uitzonderlijke en onvermijdelijke omstandigheden</w:t>
      </w:r>
    </w:p>
    <w:p w14:paraId="7A5D707F" w14:textId="77777777" w:rsidR="00852EB6" w:rsidRPr="004A1869" w:rsidRDefault="00852EB6" w:rsidP="00852EB6">
      <w:pPr>
        <w:rPr>
          <w:sz w:val="20"/>
          <w:szCs w:val="20"/>
          <w:lang w:val="nl-NL" w:eastAsia="fr-FR"/>
        </w:rPr>
      </w:pPr>
      <w:r w:rsidRPr="004A1869">
        <w:rPr>
          <w:sz w:val="20"/>
          <w:szCs w:val="20"/>
          <w:lang w:val="nl-NL" w:eastAsia="fr-FR"/>
        </w:rPr>
        <w:t>Elke Partij kan de Retraite annuleren in geval van uitzonderlijke en onvermijdelijke omstandigheden die zich voordoen op de bestemmingsplaats of in de directe omgeving daarvan en die aanzienlijke gevolgen hebben voor de uitvoering van de Retraite of voor het vervoer naar de bestemmingsplaats.</w:t>
      </w:r>
    </w:p>
    <w:p w14:paraId="6DB1BAF6" w14:textId="77777777" w:rsidR="00852EB6" w:rsidRPr="004A1869" w:rsidRDefault="00852EB6" w:rsidP="00852EB6">
      <w:pPr>
        <w:rPr>
          <w:sz w:val="20"/>
          <w:szCs w:val="20"/>
          <w:lang w:val="nl-NL" w:eastAsia="fr-FR"/>
        </w:rPr>
      </w:pPr>
    </w:p>
    <w:p w14:paraId="565E4EE6" w14:textId="77777777" w:rsidR="00852EB6" w:rsidRPr="004A1869" w:rsidRDefault="00852EB6" w:rsidP="00852EB6">
      <w:pPr>
        <w:rPr>
          <w:sz w:val="20"/>
          <w:szCs w:val="20"/>
          <w:lang w:val="nl-NL" w:eastAsia="fr-FR"/>
        </w:rPr>
      </w:pPr>
      <w:r w:rsidRPr="004A1869">
        <w:rPr>
          <w:sz w:val="20"/>
          <w:szCs w:val="20"/>
          <w:lang w:val="nl-NL" w:eastAsia="fr-FR"/>
        </w:rPr>
        <w:t xml:space="preserve">Onder uitzonderlijke en onvermijdelijke omstandigheden wordt verstaan elke gebeurtenis die buiten de controle valt van de Partij die zich hierop beroept en waarvan de gevolgen niet hadden kunnen worden voorkomen, zelfs </w:t>
      </w:r>
      <w:proofErr w:type="gramStart"/>
      <w:r w:rsidRPr="004A1869">
        <w:rPr>
          <w:sz w:val="20"/>
          <w:szCs w:val="20"/>
          <w:lang w:val="nl-NL" w:eastAsia="fr-FR"/>
        </w:rPr>
        <w:t>indien</w:t>
      </w:r>
      <w:proofErr w:type="gramEnd"/>
      <w:r w:rsidRPr="004A1869">
        <w:rPr>
          <w:sz w:val="20"/>
          <w:szCs w:val="20"/>
          <w:lang w:val="nl-NL" w:eastAsia="fr-FR"/>
        </w:rPr>
        <w:t xml:space="preserve"> alle redelijke maatregelen waren genomen (bijvoorbeeld: natuurramp, grote brand, epidemie/pandemie, administratieve of gezondheidsbeperkingen, onvoorziene sluiting van de accommodatie, ernstige veiligheidsinbreuken, stakingen of algemene blokkades, enz.).</w:t>
      </w:r>
    </w:p>
    <w:p w14:paraId="28F82F43" w14:textId="77777777" w:rsidR="00852EB6" w:rsidRPr="004A1869" w:rsidRDefault="00852EB6" w:rsidP="00852EB6">
      <w:pPr>
        <w:rPr>
          <w:sz w:val="20"/>
          <w:szCs w:val="20"/>
          <w:lang w:val="nl-NL" w:eastAsia="fr-FR"/>
        </w:rPr>
      </w:pPr>
    </w:p>
    <w:p w14:paraId="509A415B" w14:textId="46F465F4" w:rsidR="00852EB6" w:rsidRPr="004A1869" w:rsidRDefault="00852EB6" w:rsidP="00852EB6">
      <w:pPr>
        <w:rPr>
          <w:sz w:val="20"/>
          <w:szCs w:val="20"/>
          <w:lang w:val="nl-NL" w:eastAsia="fr-FR"/>
        </w:rPr>
      </w:pPr>
      <w:r w:rsidRPr="004A1869">
        <w:rPr>
          <w:sz w:val="20"/>
          <w:szCs w:val="20"/>
          <w:lang w:val="nl-NL" w:eastAsia="fr-FR"/>
        </w:rPr>
        <w:t>De Partij die zich op dergelijke omstandigheden beroept, stelt de andere Partij hiervan zo spoedig mogelijk per e-mail in kennis, met vermelding van de aard van de gebeurtenis en de te verwachten gevolgen daarvan voor de uitvoering van de Retraite. De Partijen werken te goeder trouw samen om de gevolgen van de gebeurtenis te beperken en, waar mogelijk, redelijke aanpassingsmaatregelen te overwegen.</w:t>
      </w:r>
    </w:p>
    <w:p w14:paraId="6AD34B15" w14:textId="77777777" w:rsidR="00852EB6" w:rsidRPr="004A1869" w:rsidRDefault="00852EB6" w:rsidP="00AE1322">
      <w:pPr>
        <w:rPr>
          <w:sz w:val="20"/>
          <w:szCs w:val="20"/>
          <w:lang w:val="nl-NL" w:eastAsia="fr-FR"/>
        </w:rPr>
      </w:pPr>
    </w:p>
    <w:p w14:paraId="4052988C" w14:textId="5B7A7EA3" w:rsidR="00852EB6" w:rsidRPr="004A1869" w:rsidRDefault="00852EB6" w:rsidP="00852EB6">
      <w:pPr>
        <w:keepNext w:val="0"/>
        <w:spacing w:before="100" w:beforeAutospacing="1"/>
        <w:contextualSpacing w:val="0"/>
        <w:rPr>
          <w:rFonts w:eastAsia="Times New Roman" w:cs="Times New Roman"/>
          <w:sz w:val="20"/>
          <w:szCs w:val="20"/>
          <w:lang w:val="nl-NL" w:eastAsia="fr-FR"/>
        </w:rPr>
      </w:pPr>
      <w:proofErr w:type="gramStart"/>
      <w:r w:rsidRPr="004A1869">
        <w:rPr>
          <w:rFonts w:eastAsia="Times New Roman" w:cs="Times New Roman"/>
          <w:sz w:val="20"/>
          <w:szCs w:val="20"/>
          <w:lang w:val="nl-NL" w:eastAsia="fr-FR"/>
        </w:rPr>
        <w:t>I</w:t>
      </w:r>
      <w:r w:rsidRPr="004A1869">
        <w:rPr>
          <w:rFonts w:eastAsia="Times New Roman" w:cs="Times New Roman"/>
          <w:sz w:val="20"/>
          <w:szCs w:val="20"/>
          <w:lang w:val="nl-NL" w:eastAsia="fr-FR"/>
        </w:rPr>
        <w:t>ndien</w:t>
      </w:r>
      <w:proofErr w:type="gramEnd"/>
      <w:r w:rsidRPr="004A1869">
        <w:rPr>
          <w:rFonts w:eastAsia="Times New Roman" w:cs="Times New Roman"/>
          <w:sz w:val="20"/>
          <w:szCs w:val="20"/>
          <w:lang w:val="nl-NL" w:eastAsia="fr-FR"/>
        </w:rPr>
        <w:t xml:space="preserve"> de uitvoering van alle of een deel van de inbegrepen diensten wordt verhinderd of aanzienlijk verstoord, kan </w:t>
      </w:r>
      <w:r w:rsidR="00364C3E">
        <w:rPr>
          <w:rFonts w:eastAsia="Times New Roman" w:cs="Times New Roman"/>
          <w:sz w:val="20"/>
          <w:szCs w:val="20"/>
          <w:lang w:val="nl-NL" w:eastAsia="fr-FR"/>
        </w:rPr>
        <w:t>The Hummingbee</w:t>
      </w:r>
      <w:r w:rsidRPr="004A1869">
        <w:rPr>
          <w:rFonts w:eastAsia="Times New Roman" w:cs="Times New Roman"/>
          <w:sz w:val="20"/>
          <w:szCs w:val="20"/>
          <w:lang w:val="nl-NL" w:eastAsia="fr-FR"/>
        </w:rPr>
        <w:t xml:space="preserve"> redelijke aanpassingen aan het programma voorstellen (aanpassing van de tijdschema’s, logistieke herschikking, vervanging van een activiteit door een gelijkwaardige activiteit), mits de algemene samenhang van de retraite en de veiligheid van de deelnemers gewaarborgd blijven.</w:t>
      </w:r>
    </w:p>
    <w:p w14:paraId="7570FD7C" w14:textId="3BB31730" w:rsidR="00852EB6" w:rsidRPr="004A1869" w:rsidRDefault="00852EB6" w:rsidP="00852EB6">
      <w:pPr>
        <w:keepNext w:val="0"/>
        <w:spacing w:before="100" w:beforeAutospacing="1"/>
        <w:contextualSpacing w:val="0"/>
        <w:rPr>
          <w:rFonts w:eastAsia="Times New Roman" w:cs="Times New Roman"/>
          <w:sz w:val="20"/>
          <w:szCs w:val="20"/>
          <w:lang w:val="nl-NL" w:eastAsia="fr-FR"/>
        </w:rPr>
      </w:pPr>
      <w:r w:rsidRPr="004A1869">
        <w:rPr>
          <w:rFonts w:eastAsia="Times New Roman" w:cs="Times New Roman"/>
          <w:sz w:val="20"/>
          <w:szCs w:val="20"/>
          <w:lang w:val="nl-NL" w:eastAsia="fr-FR"/>
        </w:rPr>
        <w:t>In geval van annulering van de retraite wegens uitzonderlijke en onvermijdelijke omstandigheden, ontvangt de klant een volledige terugbetaling van de betaalde bedragen, zonder aanvullende schadevergoeding.</w:t>
      </w:r>
    </w:p>
    <w:p w14:paraId="785798BB" w14:textId="47841F29" w:rsidR="00823193" w:rsidRPr="004A1869" w:rsidRDefault="00354E18" w:rsidP="00BE6EF0">
      <w:pPr>
        <w:pStyle w:val="Heading3"/>
        <w:numPr>
          <w:ilvl w:val="1"/>
          <w:numId w:val="34"/>
        </w:numPr>
        <w:rPr>
          <w:sz w:val="20"/>
          <w:szCs w:val="20"/>
          <w:lang w:val="nl-NL" w:eastAsia="fr-FR"/>
        </w:rPr>
      </w:pPr>
      <w:r w:rsidRPr="004A1869">
        <w:rPr>
          <w:sz w:val="20"/>
          <w:szCs w:val="20"/>
          <w:lang w:val="nl-NL" w:eastAsia="fr-FR"/>
        </w:rPr>
        <w:t xml:space="preserve">Annulering door </w:t>
      </w:r>
      <w:r w:rsidR="00364C3E">
        <w:rPr>
          <w:sz w:val="20"/>
          <w:szCs w:val="20"/>
          <w:lang w:val="nl-NL" w:eastAsia="fr-FR"/>
        </w:rPr>
        <w:t>The Hummingbee</w:t>
      </w:r>
      <w:r w:rsidRPr="004A1869">
        <w:rPr>
          <w:sz w:val="20"/>
          <w:szCs w:val="20"/>
          <w:lang w:val="nl-NL" w:eastAsia="fr-FR"/>
        </w:rPr>
        <w:t xml:space="preserve"> </w:t>
      </w:r>
      <w:proofErr w:type="gramStart"/>
      <w:r w:rsidRPr="004A1869">
        <w:rPr>
          <w:sz w:val="20"/>
          <w:szCs w:val="20"/>
          <w:lang w:val="nl-NL" w:eastAsia="fr-FR"/>
        </w:rPr>
        <w:t>indien</w:t>
      </w:r>
      <w:proofErr w:type="gramEnd"/>
      <w:r w:rsidRPr="004A1869">
        <w:rPr>
          <w:sz w:val="20"/>
          <w:szCs w:val="20"/>
          <w:lang w:val="nl-NL" w:eastAsia="fr-FR"/>
        </w:rPr>
        <w:t xml:space="preserve"> het </w:t>
      </w:r>
      <w:proofErr w:type="gramStart"/>
      <w:r w:rsidRPr="004A1869">
        <w:rPr>
          <w:sz w:val="20"/>
          <w:szCs w:val="20"/>
          <w:lang w:val="nl-NL" w:eastAsia="fr-FR"/>
        </w:rPr>
        <w:t>minimum aantal</w:t>
      </w:r>
      <w:proofErr w:type="gramEnd"/>
      <w:r w:rsidRPr="004A1869">
        <w:rPr>
          <w:sz w:val="20"/>
          <w:szCs w:val="20"/>
          <w:lang w:val="nl-NL" w:eastAsia="fr-FR"/>
        </w:rPr>
        <w:t xml:space="preserve"> deelnemers niet wordt gehaald</w:t>
      </w:r>
    </w:p>
    <w:p w14:paraId="748F489D" w14:textId="13041642" w:rsidR="00354E18" w:rsidRPr="004A1869" w:rsidRDefault="00354E18" w:rsidP="00354E18">
      <w:pPr>
        <w:rPr>
          <w:sz w:val="20"/>
          <w:szCs w:val="20"/>
          <w:lang w:val="nl-NL" w:eastAsia="fr-FR"/>
        </w:rPr>
      </w:pPr>
      <w:r w:rsidRPr="004A1869">
        <w:rPr>
          <w:sz w:val="20"/>
          <w:szCs w:val="20"/>
          <w:lang w:val="nl-NL" w:eastAsia="fr-FR"/>
        </w:rPr>
        <w:t xml:space="preserve">Er zijn minimaal 4 of 6 deelnemers (afhankelijk van de retraite) vereist om de retraite door te laten gaan. </w:t>
      </w:r>
      <w:proofErr w:type="gramStart"/>
      <w:r w:rsidRPr="004A1869">
        <w:rPr>
          <w:sz w:val="20"/>
          <w:szCs w:val="20"/>
          <w:lang w:val="nl-NL" w:eastAsia="fr-FR"/>
        </w:rPr>
        <w:t>Indien</w:t>
      </w:r>
      <w:proofErr w:type="gramEnd"/>
      <w:r w:rsidRPr="004A1869">
        <w:rPr>
          <w:sz w:val="20"/>
          <w:szCs w:val="20"/>
          <w:lang w:val="nl-NL" w:eastAsia="fr-FR"/>
        </w:rPr>
        <w:t xml:space="preserve"> </w:t>
      </w:r>
      <w:r w:rsidRPr="004A1869">
        <w:rPr>
          <w:sz w:val="20"/>
          <w:szCs w:val="20"/>
          <w:lang w:val="nl-NL" w:eastAsia="fr-FR"/>
        </w:rPr>
        <w:lastRenderedPageBreak/>
        <w:t xml:space="preserve">dit minimum niet wordt gehaald, kan </w:t>
      </w:r>
      <w:r w:rsidR="00364C3E">
        <w:rPr>
          <w:sz w:val="20"/>
          <w:szCs w:val="20"/>
          <w:lang w:val="nl-NL" w:eastAsia="fr-FR"/>
        </w:rPr>
        <w:t>The Hummingbee</w:t>
      </w:r>
      <w:r w:rsidRPr="004A1869">
        <w:rPr>
          <w:sz w:val="20"/>
          <w:szCs w:val="20"/>
          <w:lang w:val="nl-NL" w:eastAsia="fr-FR"/>
        </w:rPr>
        <w:t xml:space="preserve"> de retraite annuleren en de betaalde bedragen volledig terugbetalen, zonder aanvullende schadevergoeding, op voorwaarde dat de klant hiervan uiterlijk op de volgende momenten op de hoogte wordt gesteld:</w:t>
      </w:r>
    </w:p>
    <w:p w14:paraId="716CD3F3" w14:textId="77777777" w:rsidR="00354E18" w:rsidRPr="004A1869" w:rsidRDefault="00354E18" w:rsidP="00354E18">
      <w:pPr>
        <w:pStyle w:val="ListParagraph"/>
        <w:numPr>
          <w:ilvl w:val="0"/>
          <w:numId w:val="58"/>
        </w:numPr>
        <w:rPr>
          <w:sz w:val="20"/>
          <w:szCs w:val="20"/>
          <w:lang w:val="nl-NL" w:eastAsia="fr-FR"/>
        </w:rPr>
      </w:pPr>
      <w:r w:rsidRPr="004A1869">
        <w:rPr>
          <w:sz w:val="20"/>
          <w:szCs w:val="20"/>
          <w:lang w:val="nl-NL" w:eastAsia="fr-FR"/>
        </w:rPr>
        <w:t xml:space="preserve">20 dagen voor aanvang van de retraite </w:t>
      </w:r>
      <w:proofErr w:type="gramStart"/>
      <w:r w:rsidRPr="004A1869">
        <w:rPr>
          <w:sz w:val="20"/>
          <w:szCs w:val="20"/>
          <w:lang w:val="nl-NL" w:eastAsia="fr-FR"/>
        </w:rPr>
        <w:t>indien</w:t>
      </w:r>
      <w:proofErr w:type="gramEnd"/>
      <w:r w:rsidRPr="004A1869">
        <w:rPr>
          <w:sz w:val="20"/>
          <w:szCs w:val="20"/>
          <w:lang w:val="nl-NL" w:eastAsia="fr-FR"/>
        </w:rPr>
        <w:t xml:space="preserve"> deze langer dan 6 dagen duurt;</w:t>
      </w:r>
    </w:p>
    <w:p w14:paraId="375F6D9E" w14:textId="77777777" w:rsidR="00354E18" w:rsidRPr="004A1869" w:rsidRDefault="00354E18" w:rsidP="00354E18">
      <w:pPr>
        <w:pStyle w:val="ListParagraph"/>
        <w:numPr>
          <w:ilvl w:val="0"/>
          <w:numId w:val="58"/>
        </w:numPr>
        <w:rPr>
          <w:sz w:val="20"/>
          <w:szCs w:val="20"/>
          <w:lang w:val="nl-NL" w:eastAsia="fr-FR"/>
        </w:rPr>
      </w:pPr>
      <w:r w:rsidRPr="004A1869">
        <w:rPr>
          <w:sz w:val="20"/>
          <w:szCs w:val="20"/>
          <w:lang w:val="nl-NL" w:eastAsia="fr-FR"/>
        </w:rPr>
        <w:t xml:space="preserve">7 dagen voor aanvang van de retraite </w:t>
      </w:r>
      <w:proofErr w:type="gramStart"/>
      <w:r w:rsidRPr="004A1869">
        <w:rPr>
          <w:sz w:val="20"/>
          <w:szCs w:val="20"/>
          <w:lang w:val="nl-NL" w:eastAsia="fr-FR"/>
        </w:rPr>
        <w:t>indien</w:t>
      </w:r>
      <w:proofErr w:type="gramEnd"/>
      <w:r w:rsidRPr="004A1869">
        <w:rPr>
          <w:sz w:val="20"/>
          <w:szCs w:val="20"/>
          <w:lang w:val="nl-NL" w:eastAsia="fr-FR"/>
        </w:rPr>
        <w:t xml:space="preserve"> de duur </w:t>
      </w:r>
      <w:proofErr w:type="gramStart"/>
      <w:r w:rsidRPr="004A1869">
        <w:rPr>
          <w:sz w:val="20"/>
          <w:szCs w:val="20"/>
          <w:lang w:val="nl-NL" w:eastAsia="fr-FR"/>
        </w:rPr>
        <w:t>ervan tussen</w:t>
      </w:r>
      <w:proofErr w:type="gramEnd"/>
      <w:r w:rsidRPr="004A1869">
        <w:rPr>
          <w:sz w:val="20"/>
          <w:szCs w:val="20"/>
          <w:lang w:val="nl-NL" w:eastAsia="fr-FR"/>
        </w:rPr>
        <w:t xml:space="preserve"> 2 en 6 dagen ligt;</w:t>
      </w:r>
    </w:p>
    <w:p w14:paraId="0F0B746F" w14:textId="2F930CD1" w:rsidR="00354E18" w:rsidRPr="004A1869" w:rsidRDefault="00354E18" w:rsidP="00354E18">
      <w:pPr>
        <w:pStyle w:val="ListParagraph"/>
        <w:numPr>
          <w:ilvl w:val="0"/>
          <w:numId w:val="58"/>
        </w:numPr>
        <w:rPr>
          <w:sz w:val="20"/>
          <w:szCs w:val="20"/>
          <w:lang w:val="nl-NL" w:eastAsia="fr-FR"/>
        </w:rPr>
      </w:pPr>
      <w:r w:rsidRPr="004A1869">
        <w:rPr>
          <w:sz w:val="20"/>
          <w:szCs w:val="20"/>
          <w:lang w:val="nl-NL" w:eastAsia="fr-FR"/>
        </w:rPr>
        <w:t xml:space="preserve">48 uur voor aanvang van de retraite </w:t>
      </w:r>
      <w:proofErr w:type="gramStart"/>
      <w:r w:rsidRPr="004A1869">
        <w:rPr>
          <w:sz w:val="20"/>
          <w:szCs w:val="20"/>
          <w:lang w:val="nl-NL" w:eastAsia="fr-FR"/>
        </w:rPr>
        <w:t>indien</w:t>
      </w:r>
      <w:proofErr w:type="gramEnd"/>
      <w:r w:rsidRPr="004A1869">
        <w:rPr>
          <w:sz w:val="20"/>
          <w:szCs w:val="20"/>
          <w:lang w:val="nl-NL" w:eastAsia="fr-FR"/>
        </w:rPr>
        <w:t xml:space="preserve"> de duur ervan 2 dagen of minder bedraagt.</w:t>
      </w:r>
    </w:p>
    <w:p w14:paraId="5923B695" w14:textId="4E31FBB3" w:rsidR="00823193" w:rsidRPr="004A1869" w:rsidRDefault="00354E18" w:rsidP="00BE6EF0">
      <w:pPr>
        <w:pStyle w:val="Heading3"/>
        <w:numPr>
          <w:ilvl w:val="1"/>
          <w:numId w:val="34"/>
        </w:numPr>
        <w:rPr>
          <w:sz w:val="20"/>
          <w:szCs w:val="20"/>
          <w:lang w:val="nl-NL" w:eastAsia="fr-FR"/>
        </w:rPr>
      </w:pPr>
      <w:r w:rsidRPr="004A1869">
        <w:rPr>
          <w:sz w:val="20"/>
          <w:szCs w:val="20"/>
          <w:lang w:val="nl-NL" w:eastAsia="fr-FR"/>
        </w:rPr>
        <w:t>Voorwaarden en termijn van terugbetaling</w:t>
      </w:r>
    </w:p>
    <w:p w14:paraId="1F52D5C9" w14:textId="1C39B6FE" w:rsidR="00354E18" w:rsidRPr="004A1869" w:rsidRDefault="00354E18" w:rsidP="00823193">
      <w:pPr>
        <w:rPr>
          <w:sz w:val="20"/>
          <w:szCs w:val="20"/>
          <w:lang w:val="nl-NL" w:eastAsia="fr-FR"/>
        </w:rPr>
      </w:pPr>
      <w:r w:rsidRPr="004A1869">
        <w:rPr>
          <w:sz w:val="20"/>
          <w:szCs w:val="20"/>
          <w:lang w:val="nl-NL" w:eastAsia="fr-FR"/>
        </w:rPr>
        <w:t>Wanneer de Klant recht heeft op een terugbetaling, wordt deze zo snel mogelijk en uiterlijk binnen 14 dagen na de annulering uitgevoerd via dezelfde betaalmethode als die welke bij de Bestelling is gebruikt (tenzij de Klant uitdrukkelijk instemt met een andere betaalmethode).</w:t>
      </w:r>
    </w:p>
    <w:p w14:paraId="3037B6A4" w14:textId="5CE481C0" w:rsidR="00BE6EF0" w:rsidRPr="004A1869" w:rsidRDefault="006074AD" w:rsidP="00BE6EF0">
      <w:pPr>
        <w:pStyle w:val="Heading2"/>
        <w:rPr>
          <w:sz w:val="20"/>
          <w:szCs w:val="20"/>
          <w:lang w:val="nl-NL"/>
        </w:rPr>
      </w:pPr>
      <w:r w:rsidRPr="004A1869">
        <w:rPr>
          <w:rStyle w:val="Strong"/>
          <w:b/>
          <w:bCs/>
          <w:sz w:val="20"/>
          <w:szCs w:val="20"/>
          <w:lang w:val="nl-NL"/>
        </w:rPr>
        <w:t>WIJZIGINGEN IN DE DIENSTEN</w:t>
      </w:r>
    </w:p>
    <w:p w14:paraId="760E6293" w14:textId="3077833A" w:rsidR="00BE6EF0" w:rsidRPr="004A1869" w:rsidRDefault="006074AD" w:rsidP="00BE6EF0">
      <w:pPr>
        <w:pStyle w:val="Heading3"/>
        <w:numPr>
          <w:ilvl w:val="1"/>
          <w:numId w:val="50"/>
        </w:numPr>
        <w:rPr>
          <w:rStyle w:val="Strong"/>
          <w:b/>
          <w:bCs/>
          <w:sz w:val="20"/>
          <w:szCs w:val="20"/>
          <w:lang w:val="nl-NL"/>
        </w:rPr>
      </w:pPr>
      <w:r w:rsidRPr="004A1869">
        <w:rPr>
          <w:rStyle w:val="Strong"/>
          <w:b/>
          <w:bCs/>
          <w:sz w:val="20"/>
          <w:szCs w:val="20"/>
          <w:lang w:val="nl-NL"/>
        </w:rPr>
        <w:t>Kleine wijzigingen</w:t>
      </w:r>
    </w:p>
    <w:p w14:paraId="2D854BB5" w14:textId="2CF3497D" w:rsidR="006074AD" w:rsidRPr="004A1869" w:rsidRDefault="006074AD" w:rsidP="006074AD">
      <w:pPr>
        <w:rPr>
          <w:sz w:val="20"/>
          <w:szCs w:val="20"/>
          <w:lang w:val="nl-NL"/>
        </w:rPr>
      </w:pPr>
      <w:r w:rsidRPr="004A1869">
        <w:rPr>
          <w:sz w:val="20"/>
          <w:szCs w:val="20"/>
          <w:lang w:val="nl-NL"/>
        </w:rPr>
        <w:t xml:space="preserve">Om organisatorische, veiligheids-, weers- of </w:t>
      </w:r>
      <w:r w:rsidRPr="004A1869">
        <w:rPr>
          <w:sz w:val="20"/>
          <w:szCs w:val="20"/>
          <w:lang w:val="nl-NL"/>
        </w:rPr>
        <w:t>locatie gerelateerde</w:t>
      </w:r>
      <w:r w:rsidRPr="004A1869">
        <w:rPr>
          <w:sz w:val="20"/>
          <w:szCs w:val="20"/>
          <w:lang w:val="nl-NL"/>
        </w:rPr>
        <w:t xml:space="preserve"> redenen kan </w:t>
      </w:r>
      <w:r w:rsidR="00364C3E">
        <w:rPr>
          <w:sz w:val="20"/>
          <w:szCs w:val="20"/>
          <w:lang w:val="nl-NL"/>
        </w:rPr>
        <w:t>The Hummingbee</w:t>
      </w:r>
      <w:r w:rsidRPr="004A1869">
        <w:rPr>
          <w:sz w:val="20"/>
          <w:szCs w:val="20"/>
          <w:lang w:val="nl-NL"/>
        </w:rPr>
        <w:t xml:space="preserve"> incidentele aanpassingen aan het verloop van het programma doorvoeren (bijv. aanpassingen van de tijdschema’s, incidentele herschikking van de volgorde van de activiteiten, vervanging van een dienstverlener door een andere met gelijkwaardige kwalificaties, logistieke aanpassingen…), op voorwaarde dat deze wijzigingen geen afbreuk doen aan de essentiële kenmerken van de inbegrepen diensten.</w:t>
      </w:r>
    </w:p>
    <w:p w14:paraId="6DB633DF" w14:textId="77777777" w:rsidR="006074AD" w:rsidRPr="004A1869" w:rsidRDefault="006074AD" w:rsidP="006074AD">
      <w:pPr>
        <w:rPr>
          <w:sz w:val="20"/>
          <w:szCs w:val="20"/>
          <w:lang w:val="nl-NL"/>
        </w:rPr>
      </w:pPr>
    </w:p>
    <w:p w14:paraId="72580BA5" w14:textId="01F0D90B" w:rsidR="006074AD" w:rsidRPr="004A1869" w:rsidRDefault="006074AD" w:rsidP="006074AD">
      <w:pPr>
        <w:rPr>
          <w:sz w:val="20"/>
          <w:szCs w:val="20"/>
          <w:lang w:val="nl-NL"/>
        </w:rPr>
      </w:pPr>
      <w:r w:rsidRPr="004A1869">
        <w:rPr>
          <w:sz w:val="20"/>
          <w:szCs w:val="20"/>
          <w:lang w:val="nl-NL"/>
        </w:rPr>
        <w:t>De klant wordt zo snel mogelijk via een duurzame drager (met name per e-mail) op de hoogte gebracht van deze wijzigingen.</w:t>
      </w:r>
    </w:p>
    <w:p w14:paraId="51BDCCAC" w14:textId="771C7F71" w:rsidR="00BE6EF0" w:rsidRPr="004A1869" w:rsidRDefault="006074AD" w:rsidP="00BE6EF0">
      <w:pPr>
        <w:pStyle w:val="Heading3"/>
        <w:numPr>
          <w:ilvl w:val="1"/>
          <w:numId w:val="50"/>
        </w:numPr>
        <w:rPr>
          <w:rStyle w:val="Strong"/>
          <w:b/>
          <w:bCs/>
          <w:sz w:val="20"/>
          <w:szCs w:val="20"/>
          <w:lang w:val="nl-NL"/>
        </w:rPr>
      </w:pPr>
      <w:r w:rsidRPr="004A1869">
        <w:rPr>
          <w:rStyle w:val="Strong"/>
          <w:b/>
          <w:bCs/>
          <w:sz w:val="20"/>
          <w:szCs w:val="20"/>
          <w:lang w:val="nl-NL"/>
        </w:rPr>
        <w:t>Significante wijzigingen</w:t>
      </w:r>
    </w:p>
    <w:p w14:paraId="09396A77" w14:textId="0499BACC" w:rsidR="006074AD" w:rsidRPr="004A1869" w:rsidRDefault="006074AD" w:rsidP="006074AD">
      <w:pPr>
        <w:rPr>
          <w:sz w:val="20"/>
          <w:szCs w:val="20"/>
          <w:lang w:val="nl-NL"/>
        </w:rPr>
      </w:pPr>
      <w:r w:rsidRPr="004A1869">
        <w:rPr>
          <w:sz w:val="20"/>
          <w:szCs w:val="20"/>
          <w:lang w:val="nl-NL"/>
        </w:rPr>
        <w:t xml:space="preserve">Indien </w:t>
      </w:r>
      <w:r w:rsidR="00364C3E">
        <w:rPr>
          <w:sz w:val="20"/>
          <w:szCs w:val="20"/>
          <w:lang w:val="nl-NL"/>
        </w:rPr>
        <w:t>The Hummingbee</w:t>
      </w:r>
      <w:r w:rsidRPr="004A1869">
        <w:rPr>
          <w:sz w:val="20"/>
          <w:szCs w:val="20"/>
          <w:lang w:val="nl-NL"/>
        </w:rPr>
        <w:t xml:space="preserve"> vóór aanvang van de retraite genoodzaakt is een wezenlijk kenmerk van de inbegrepen diensten ingrijpend te wijzigen (bijvoorbeeld: wijziging van de data, substantiële wijziging van de accommodatie, schrapping van een essentieel onderdeel van het programma) of, </w:t>
      </w:r>
      <w:r w:rsidR="004A5A58" w:rsidRPr="004A1869">
        <w:rPr>
          <w:sz w:val="20"/>
          <w:szCs w:val="20"/>
          <w:lang w:val="nl-NL"/>
        </w:rPr>
        <w:t>als</w:t>
      </w:r>
      <w:r w:rsidRPr="004A1869">
        <w:rPr>
          <w:sz w:val="20"/>
          <w:szCs w:val="20"/>
          <w:lang w:val="nl-NL"/>
        </w:rPr>
        <w:t xml:space="preserve"> de regelgeving dit toestaat, een prijsverhoging op te leggen, wordt de klant hiervan op een duurzame drager in kennis gesteld.</w:t>
      </w:r>
    </w:p>
    <w:p w14:paraId="7AB605E8" w14:textId="77777777" w:rsidR="006074AD" w:rsidRPr="004A1869" w:rsidRDefault="006074AD" w:rsidP="006074AD">
      <w:pPr>
        <w:rPr>
          <w:sz w:val="20"/>
          <w:szCs w:val="20"/>
          <w:lang w:val="nl-NL"/>
        </w:rPr>
      </w:pPr>
    </w:p>
    <w:p w14:paraId="340D9BB4" w14:textId="466F0F0E" w:rsidR="006074AD" w:rsidRPr="004A1869" w:rsidRDefault="006074AD" w:rsidP="006074AD">
      <w:pPr>
        <w:rPr>
          <w:sz w:val="20"/>
          <w:szCs w:val="20"/>
          <w:lang w:val="nl-NL"/>
        </w:rPr>
      </w:pPr>
      <w:r w:rsidRPr="004A1869">
        <w:rPr>
          <w:sz w:val="20"/>
          <w:szCs w:val="20"/>
          <w:lang w:val="nl-NL"/>
        </w:rPr>
        <w:t xml:space="preserve">In dat geval deelt </w:t>
      </w:r>
      <w:r w:rsidR="00364C3E">
        <w:rPr>
          <w:sz w:val="20"/>
          <w:szCs w:val="20"/>
          <w:lang w:val="nl-NL"/>
        </w:rPr>
        <w:t>The Hummingbee</w:t>
      </w:r>
      <w:r w:rsidRPr="004A1869">
        <w:rPr>
          <w:sz w:val="20"/>
          <w:szCs w:val="20"/>
          <w:lang w:val="nl-NL"/>
        </w:rPr>
        <w:t xml:space="preserve"> de voorgestelde wijzigingen en de eventuele gevolgen daarvan voor de </w:t>
      </w:r>
      <w:r w:rsidRPr="004A1869">
        <w:rPr>
          <w:sz w:val="20"/>
          <w:szCs w:val="20"/>
          <w:lang w:val="nl-NL"/>
        </w:rPr>
        <w:t>prijs mee aan de klant en geeft een redelijke termijn om een besluit te nemen.</w:t>
      </w:r>
    </w:p>
    <w:p w14:paraId="091B1D23" w14:textId="77777777" w:rsidR="006074AD" w:rsidRPr="004A1869" w:rsidRDefault="006074AD" w:rsidP="006074AD">
      <w:pPr>
        <w:rPr>
          <w:sz w:val="20"/>
          <w:szCs w:val="20"/>
          <w:lang w:val="nl-NL"/>
        </w:rPr>
      </w:pPr>
    </w:p>
    <w:p w14:paraId="70398BE6" w14:textId="77777777" w:rsidR="006074AD" w:rsidRPr="004A1869" w:rsidRDefault="006074AD" w:rsidP="006074AD">
      <w:pPr>
        <w:rPr>
          <w:sz w:val="20"/>
          <w:szCs w:val="20"/>
          <w:lang w:val="nl-NL"/>
        </w:rPr>
      </w:pPr>
      <w:r w:rsidRPr="004A1869">
        <w:rPr>
          <w:sz w:val="20"/>
          <w:szCs w:val="20"/>
          <w:lang w:val="nl-NL"/>
        </w:rPr>
        <w:t>De klant kan dan:</w:t>
      </w:r>
    </w:p>
    <w:p w14:paraId="4000CBB5" w14:textId="77777777" w:rsidR="006074AD" w:rsidRPr="004A1869" w:rsidRDefault="006074AD" w:rsidP="006074AD">
      <w:pPr>
        <w:pStyle w:val="ListParagraph"/>
        <w:numPr>
          <w:ilvl w:val="0"/>
          <w:numId w:val="59"/>
        </w:numPr>
        <w:rPr>
          <w:sz w:val="20"/>
          <w:szCs w:val="20"/>
          <w:lang w:val="nl-NL"/>
        </w:rPr>
      </w:pPr>
      <w:proofErr w:type="gramStart"/>
      <w:r w:rsidRPr="004A1869">
        <w:rPr>
          <w:sz w:val="20"/>
          <w:szCs w:val="20"/>
          <w:lang w:val="nl-NL"/>
        </w:rPr>
        <w:t>de</w:t>
      </w:r>
      <w:proofErr w:type="gramEnd"/>
      <w:r w:rsidRPr="004A1869">
        <w:rPr>
          <w:sz w:val="20"/>
          <w:szCs w:val="20"/>
          <w:lang w:val="nl-NL"/>
        </w:rPr>
        <w:t xml:space="preserve"> voorgestelde wijziging aanvaarden;</w:t>
      </w:r>
    </w:p>
    <w:p w14:paraId="50CEB10A" w14:textId="5205B515" w:rsidR="006074AD" w:rsidRPr="004A1869" w:rsidRDefault="006074AD" w:rsidP="006074AD">
      <w:pPr>
        <w:pStyle w:val="ListParagraph"/>
        <w:numPr>
          <w:ilvl w:val="0"/>
          <w:numId w:val="59"/>
        </w:numPr>
        <w:rPr>
          <w:sz w:val="20"/>
          <w:szCs w:val="20"/>
          <w:lang w:val="nl-NL"/>
        </w:rPr>
      </w:pPr>
      <w:proofErr w:type="gramStart"/>
      <w:r w:rsidRPr="004A1869">
        <w:rPr>
          <w:sz w:val="20"/>
          <w:szCs w:val="20"/>
          <w:lang w:val="nl-NL"/>
        </w:rPr>
        <w:t>de</w:t>
      </w:r>
      <w:proofErr w:type="gramEnd"/>
      <w:r w:rsidRPr="004A1869">
        <w:rPr>
          <w:sz w:val="20"/>
          <w:szCs w:val="20"/>
          <w:lang w:val="nl-NL"/>
        </w:rPr>
        <w:t xml:space="preserve"> overeenkomst kosteloos ontbinden, met volledige terugbetaling van de betaalde bedragen, onder de voorwaarden zoals bepaald in de algemene voorwaarden.</w:t>
      </w:r>
    </w:p>
    <w:p w14:paraId="246AA8A6" w14:textId="212C852A" w:rsidR="006074AD" w:rsidRPr="004A1869" w:rsidRDefault="006074AD" w:rsidP="006074AD">
      <w:pPr>
        <w:rPr>
          <w:sz w:val="20"/>
          <w:szCs w:val="20"/>
          <w:lang w:val="nl-NL"/>
        </w:rPr>
      </w:pPr>
      <w:r w:rsidRPr="004A1869">
        <w:rPr>
          <w:sz w:val="20"/>
          <w:szCs w:val="20"/>
          <w:lang w:val="nl-NL"/>
        </w:rPr>
        <w:t xml:space="preserve">Wanneer bepaalde inbegrepen Diensten niet zoals gepland kunnen worden geleverd, stelt </w:t>
      </w:r>
      <w:r w:rsidR="00364C3E">
        <w:rPr>
          <w:sz w:val="20"/>
          <w:szCs w:val="20"/>
          <w:lang w:val="nl-NL"/>
        </w:rPr>
        <w:t>The Hummingbee</w:t>
      </w:r>
      <w:r w:rsidRPr="004A1869">
        <w:rPr>
          <w:sz w:val="20"/>
          <w:szCs w:val="20"/>
          <w:lang w:val="nl-NL"/>
        </w:rPr>
        <w:t>, voor zover mogelijk, passende vervangende diensten voor, zonder extra kosten voor de Klant.</w:t>
      </w:r>
    </w:p>
    <w:p w14:paraId="2AD49DE1" w14:textId="77777777" w:rsidR="006074AD" w:rsidRPr="004A1869" w:rsidRDefault="006074AD" w:rsidP="006074AD">
      <w:pPr>
        <w:rPr>
          <w:sz w:val="20"/>
          <w:szCs w:val="20"/>
          <w:lang w:val="nl-NL"/>
        </w:rPr>
      </w:pPr>
    </w:p>
    <w:p w14:paraId="5FD902D5" w14:textId="299D53CE" w:rsidR="006074AD" w:rsidRPr="004A1869" w:rsidRDefault="004A5A58" w:rsidP="006074AD">
      <w:pPr>
        <w:rPr>
          <w:sz w:val="20"/>
          <w:szCs w:val="20"/>
          <w:lang w:val="nl-NL"/>
        </w:rPr>
      </w:pPr>
      <w:r w:rsidRPr="004A1869">
        <w:rPr>
          <w:sz w:val="20"/>
          <w:szCs w:val="20"/>
          <w:lang w:val="nl-NL"/>
        </w:rPr>
        <w:t>Als</w:t>
      </w:r>
      <w:r w:rsidR="006074AD" w:rsidRPr="004A1869">
        <w:rPr>
          <w:sz w:val="20"/>
          <w:szCs w:val="20"/>
          <w:lang w:val="nl-NL"/>
        </w:rPr>
        <w:t xml:space="preserve"> de voorgestelde vervangende diensten van mindere kwaliteit zijn dan die welke in de Overeenkomst zijn voorzien, kan de Klant aanspraak maken op een passende Prijsvermindering, onder de voorwaarden voorzien in de toepasselijke regelgeving.</w:t>
      </w:r>
    </w:p>
    <w:p w14:paraId="415A7378" w14:textId="7A21FE09" w:rsidR="00846DE6" w:rsidRPr="004A1869" w:rsidRDefault="0088731D" w:rsidP="00BE6EF0">
      <w:pPr>
        <w:pStyle w:val="Heading2"/>
        <w:rPr>
          <w:sz w:val="20"/>
          <w:szCs w:val="20"/>
          <w:lang w:val="nl-NL"/>
        </w:rPr>
      </w:pPr>
      <w:r w:rsidRPr="004A1869">
        <w:rPr>
          <w:sz w:val="20"/>
          <w:szCs w:val="20"/>
          <w:lang w:val="nl-NL"/>
        </w:rPr>
        <w:t>AANSPRAKELIJKHEID</w:t>
      </w:r>
    </w:p>
    <w:p w14:paraId="00A425FF" w14:textId="693EC194" w:rsidR="0088731D" w:rsidRPr="004A1869" w:rsidRDefault="0088731D" w:rsidP="0088731D">
      <w:pPr>
        <w:pStyle w:val="NormalWeb"/>
        <w:rPr>
          <w:rStyle w:val="Strong"/>
          <w:rFonts w:ascii="Arial Narrow" w:hAnsi="Arial Narrow"/>
          <w:b w:val="0"/>
          <w:bCs w:val="0"/>
          <w:sz w:val="20"/>
          <w:szCs w:val="20"/>
          <w:lang w:val="nl-NL"/>
        </w:rPr>
      </w:pPr>
      <w:r w:rsidRPr="004A1869">
        <w:rPr>
          <w:rStyle w:val="Strong"/>
          <w:rFonts w:ascii="Arial Narrow" w:hAnsi="Arial Narrow"/>
          <w:b w:val="0"/>
          <w:bCs w:val="0"/>
          <w:sz w:val="20"/>
          <w:szCs w:val="20"/>
          <w:lang w:val="nl-NL"/>
        </w:rPr>
        <w:t xml:space="preserve">In het kader van de geboekte retraites is </w:t>
      </w:r>
      <w:r w:rsidR="00364C3E">
        <w:rPr>
          <w:rStyle w:val="Strong"/>
          <w:rFonts w:ascii="Arial Narrow" w:hAnsi="Arial Narrow"/>
          <w:b w:val="0"/>
          <w:bCs w:val="0"/>
          <w:sz w:val="20"/>
          <w:szCs w:val="20"/>
          <w:lang w:val="nl-NL"/>
        </w:rPr>
        <w:t>The Hummingbee</w:t>
      </w:r>
      <w:r w:rsidRPr="004A1869">
        <w:rPr>
          <w:rStyle w:val="Strong"/>
          <w:rFonts w:ascii="Arial Narrow" w:hAnsi="Arial Narrow"/>
          <w:b w:val="0"/>
          <w:bCs w:val="0"/>
          <w:sz w:val="20"/>
          <w:szCs w:val="20"/>
          <w:lang w:val="nl-NL"/>
        </w:rPr>
        <w:t>, in haar hoedanigheid van Organisator, volledig aansprakelijk voor de uitvoering van de in het Contract voorziene diensten (zoals beschreven in het Programma en samengevat in de Bevestiging), ongeacht of deze diensten door haarzelf of door Dienstverleners worden uitgevoerd, onverminderd haar recht op verhaal op laatstgenoemden.</w:t>
      </w:r>
    </w:p>
    <w:p w14:paraId="34525438" w14:textId="77777777" w:rsidR="0088731D" w:rsidRPr="004A1869" w:rsidRDefault="0088731D" w:rsidP="0088731D">
      <w:pPr>
        <w:pStyle w:val="NormalWeb"/>
        <w:rPr>
          <w:rStyle w:val="Strong"/>
          <w:rFonts w:ascii="Arial Narrow" w:hAnsi="Arial Narrow"/>
          <w:b w:val="0"/>
          <w:bCs w:val="0"/>
          <w:sz w:val="20"/>
          <w:szCs w:val="20"/>
          <w:lang w:val="nl-NL"/>
        </w:rPr>
      </w:pPr>
    </w:p>
    <w:p w14:paraId="5575C51B" w14:textId="20D7F267" w:rsidR="0088731D" w:rsidRPr="004A1869" w:rsidRDefault="0088731D" w:rsidP="0088731D">
      <w:pPr>
        <w:pStyle w:val="NormalWeb"/>
        <w:rPr>
          <w:rStyle w:val="Strong"/>
          <w:rFonts w:ascii="Arial Narrow" w:hAnsi="Arial Narrow"/>
          <w:b w:val="0"/>
          <w:bCs w:val="0"/>
          <w:sz w:val="20"/>
          <w:szCs w:val="20"/>
          <w:lang w:val="nl-NL"/>
        </w:rPr>
      </w:pPr>
      <w:r w:rsidRPr="004A1869">
        <w:rPr>
          <w:rStyle w:val="Strong"/>
          <w:rFonts w:ascii="Arial Narrow" w:hAnsi="Arial Narrow"/>
          <w:b w:val="0"/>
          <w:bCs w:val="0"/>
          <w:sz w:val="20"/>
          <w:szCs w:val="20"/>
          <w:lang w:val="nl-NL"/>
        </w:rPr>
        <w:t xml:space="preserve">De Klant verbindt zich ertoe </w:t>
      </w:r>
      <w:r w:rsidR="00364C3E">
        <w:rPr>
          <w:rStyle w:val="Strong"/>
          <w:rFonts w:ascii="Arial Narrow" w:hAnsi="Arial Narrow"/>
          <w:b w:val="0"/>
          <w:bCs w:val="0"/>
          <w:sz w:val="20"/>
          <w:szCs w:val="20"/>
          <w:lang w:val="nl-NL"/>
        </w:rPr>
        <w:t>The Hummingbee</w:t>
      </w:r>
      <w:r w:rsidRPr="004A1869">
        <w:rPr>
          <w:rStyle w:val="Strong"/>
          <w:rFonts w:ascii="Arial Narrow" w:hAnsi="Arial Narrow"/>
          <w:b w:val="0"/>
          <w:bCs w:val="0"/>
          <w:sz w:val="20"/>
          <w:szCs w:val="20"/>
          <w:lang w:val="nl-NL"/>
        </w:rPr>
        <w:t>, zo spoedig mogelijk gezien de omstandigheden, op de hoogte te brengen van elke non-conformiteit die tijdens de uitvoering van de Retraite wordt vastgesteld.</w:t>
      </w:r>
    </w:p>
    <w:p w14:paraId="22177D35" w14:textId="77777777" w:rsidR="0088731D" w:rsidRPr="004A1869" w:rsidRDefault="0088731D" w:rsidP="0088731D">
      <w:pPr>
        <w:pStyle w:val="NormalWeb"/>
        <w:rPr>
          <w:rStyle w:val="Strong"/>
          <w:rFonts w:ascii="Arial Narrow" w:hAnsi="Arial Narrow"/>
          <w:b w:val="0"/>
          <w:bCs w:val="0"/>
          <w:sz w:val="20"/>
          <w:szCs w:val="20"/>
          <w:lang w:val="nl-NL"/>
        </w:rPr>
      </w:pPr>
    </w:p>
    <w:p w14:paraId="4DFA7A3B" w14:textId="6ABDEFEA" w:rsidR="0088731D" w:rsidRPr="004A1869" w:rsidRDefault="0088731D" w:rsidP="0088731D">
      <w:pPr>
        <w:pStyle w:val="NormalWeb"/>
        <w:rPr>
          <w:rStyle w:val="Strong"/>
          <w:rFonts w:ascii="Arial Narrow" w:hAnsi="Arial Narrow"/>
          <w:b w:val="0"/>
          <w:bCs w:val="0"/>
          <w:sz w:val="20"/>
          <w:szCs w:val="20"/>
          <w:lang w:val="nl-NL"/>
        </w:rPr>
      </w:pPr>
      <w:r w:rsidRPr="004A1869">
        <w:rPr>
          <w:rStyle w:val="Strong"/>
          <w:rFonts w:ascii="Arial Narrow" w:hAnsi="Arial Narrow"/>
          <w:b w:val="0"/>
          <w:bCs w:val="0"/>
          <w:sz w:val="20"/>
          <w:szCs w:val="20"/>
          <w:lang w:val="nl-NL"/>
        </w:rPr>
        <w:t xml:space="preserve">In geval van non-conformiteit zal </w:t>
      </w:r>
      <w:r w:rsidR="00364C3E">
        <w:rPr>
          <w:rStyle w:val="Strong"/>
          <w:rFonts w:ascii="Arial Narrow" w:hAnsi="Arial Narrow"/>
          <w:b w:val="0"/>
          <w:bCs w:val="0"/>
          <w:sz w:val="20"/>
          <w:szCs w:val="20"/>
          <w:lang w:val="nl-NL"/>
        </w:rPr>
        <w:t>The Hummingbee</w:t>
      </w:r>
      <w:r w:rsidRPr="004A1869">
        <w:rPr>
          <w:rStyle w:val="Strong"/>
          <w:rFonts w:ascii="Arial Narrow" w:hAnsi="Arial Narrow"/>
          <w:b w:val="0"/>
          <w:bCs w:val="0"/>
          <w:sz w:val="20"/>
          <w:szCs w:val="20"/>
          <w:lang w:val="nl-NL"/>
        </w:rPr>
        <w:t xml:space="preserve"> dit verhelpen, tenzij dit onmogelijk is of onevenredige kosten met zich meebrengt. Bij gebrek aan herstel binnen een redelijke termijn (behalve in geval van urgentie, onmogelijkheid of weigering) kan de Klant, indien mogelijk, de non-conformiteit zelf verhelpen en verzoeken om:</w:t>
      </w:r>
    </w:p>
    <w:p w14:paraId="7FDEDB9A" w14:textId="77777777" w:rsidR="0088731D" w:rsidRPr="004A1869" w:rsidRDefault="0088731D" w:rsidP="0088731D">
      <w:pPr>
        <w:pStyle w:val="NormalWeb"/>
        <w:rPr>
          <w:rStyle w:val="Strong"/>
          <w:rFonts w:ascii="Arial Narrow" w:hAnsi="Arial Narrow"/>
          <w:b w:val="0"/>
          <w:bCs w:val="0"/>
          <w:sz w:val="20"/>
          <w:szCs w:val="20"/>
          <w:lang w:val="nl-NL"/>
        </w:rPr>
      </w:pPr>
    </w:p>
    <w:p w14:paraId="64002EA6" w14:textId="77777777" w:rsidR="0088731D" w:rsidRPr="004A1869" w:rsidRDefault="0088731D" w:rsidP="0088731D">
      <w:pPr>
        <w:pStyle w:val="NormalWeb"/>
        <w:numPr>
          <w:ilvl w:val="0"/>
          <w:numId w:val="60"/>
        </w:numPr>
        <w:rPr>
          <w:rStyle w:val="Strong"/>
          <w:rFonts w:ascii="Arial Narrow" w:hAnsi="Arial Narrow"/>
          <w:b w:val="0"/>
          <w:bCs w:val="0"/>
          <w:sz w:val="20"/>
          <w:szCs w:val="20"/>
          <w:lang w:val="nl-NL"/>
        </w:rPr>
      </w:pPr>
      <w:proofErr w:type="gramStart"/>
      <w:r w:rsidRPr="004A1869">
        <w:rPr>
          <w:rStyle w:val="Strong"/>
          <w:rFonts w:ascii="Arial Narrow" w:hAnsi="Arial Narrow"/>
          <w:b w:val="0"/>
          <w:bCs w:val="0"/>
          <w:sz w:val="20"/>
          <w:szCs w:val="20"/>
          <w:lang w:val="nl-NL"/>
        </w:rPr>
        <w:t>een</w:t>
      </w:r>
      <w:proofErr w:type="gramEnd"/>
      <w:r w:rsidRPr="004A1869">
        <w:rPr>
          <w:rStyle w:val="Strong"/>
          <w:rFonts w:ascii="Arial Narrow" w:hAnsi="Arial Narrow"/>
          <w:b w:val="0"/>
          <w:bCs w:val="0"/>
          <w:sz w:val="20"/>
          <w:szCs w:val="20"/>
          <w:lang w:val="nl-NL"/>
        </w:rPr>
        <w:t xml:space="preserve"> passende prijsvermindering voor de betreffende periode en/of</w:t>
      </w:r>
    </w:p>
    <w:p w14:paraId="6A64CD9F" w14:textId="3055BB53" w:rsidR="0088731D" w:rsidRPr="004A1869" w:rsidRDefault="0088731D" w:rsidP="0088731D">
      <w:pPr>
        <w:pStyle w:val="NormalWeb"/>
        <w:numPr>
          <w:ilvl w:val="0"/>
          <w:numId w:val="60"/>
        </w:numPr>
        <w:rPr>
          <w:rStyle w:val="Strong"/>
          <w:rFonts w:ascii="Arial Narrow" w:hAnsi="Arial Narrow"/>
          <w:b w:val="0"/>
          <w:bCs w:val="0"/>
          <w:sz w:val="20"/>
          <w:szCs w:val="20"/>
          <w:lang w:val="nl-NL"/>
        </w:rPr>
      </w:pPr>
      <w:proofErr w:type="gramStart"/>
      <w:r w:rsidRPr="004A1869">
        <w:rPr>
          <w:rStyle w:val="Strong"/>
          <w:rFonts w:ascii="Arial Narrow" w:hAnsi="Arial Narrow"/>
          <w:b w:val="0"/>
          <w:bCs w:val="0"/>
          <w:sz w:val="20"/>
          <w:szCs w:val="20"/>
          <w:lang w:val="nl-NL"/>
        </w:rPr>
        <w:t>schadevergoeding</w:t>
      </w:r>
      <w:proofErr w:type="gramEnd"/>
      <w:r w:rsidRPr="004A1869">
        <w:rPr>
          <w:rStyle w:val="Strong"/>
          <w:rFonts w:ascii="Arial Narrow" w:hAnsi="Arial Narrow"/>
          <w:b w:val="0"/>
          <w:bCs w:val="0"/>
          <w:sz w:val="20"/>
          <w:szCs w:val="20"/>
          <w:lang w:val="nl-NL"/>
        </w:rPr>
        <w:t xml:space="preserve"> voor de geleden schade, met een maximum van driemaal de totale prijs van de retraite.</w:t>
      </w:r>
    </w:p>
    <w:p w14:paraId="38314E17" w14:textId="77777777" w:rsidR="0088731D" w:rsidRPr="004A1869" w:rsidRDefault="0088731D" w:rsidP="0088731D">
      <w:pPr>
        <w:pStyle w:val="NormalWeb"/>
        <w:rPr>
          <w:rStyle w:val="Strong"/>
          <w:rFonts w:ascii="Arial Narrow" w:hAnsi="Arial Narrow"/>
          <w:b w:val="0"/>
          <w:bCs w:val="0"/>
          <w:sz w:val="20"/>
          <w:szCs w:val="20"/>
          <w:lang w:val="nl-NL"/>
        </w:rPr>
      </w:pPr>
    </w:p>
    <w:p w14:paraId="568D8F76" w14:textId="779C1DAD" w:rsidR="0088731D" w:rsidRPr="004A1869" w:rsidRDefault="00364C3E" w:rsidP="0088731D">
      <w:pPr>
        <w:pStyle w:val="NormalWeb"/>
        <w:rPr>
          <w:rStyle w:val="Strong"/>
          <w:rFonts w:ascii="Arial Narrow" w:hAnsi="Arial Narrow"/>
          <w:b w:val="0"/>
          <w:bCs w:val="0"/>
          <w:sz w:val="20"/>
          <w:szCs w:val="20"/>
          <w:lang w:val="nl-NL"/>
        </w:rPr>
      </w:pPr>
      <w:r>
        <w:rPr>
          <w:rStyle w:val="Strong"/>
          <w:rFonts w:ascii="Arial Narrow" w:hAnsi="Arial Narrow"/>
          <w:b w:val="0"/>
          <w:bCs w:val="0"/>
          <w:sz w:val="20"/>
          <w:szCs w:val="20"/>
          <w:lang w:val="nl-NL"/>
        </w:rPr>
        <w:t>The Hummingbee</w:t>
      </w:r>
      <w:r w:rsidR="0088731D" w:rsidRPr="004A1869">
        <w:rPr>
          <w:rStyle w:val="Strong"/>
          <w:rFonts w:ascii="Arial Narrow" w:hAnsi="Arial Narrow"/>
          <w:b w:val="0"/>
          <w:bCs w:val="0"/>
          <w:sz w:val="20"/>
          <w:szCs w:val="20"/>
          <w:lang w:val="nl-NL"/>
        </w:rPr>
        <w:t xml:space="preserve"> kan zich geheel of gedeeltelijk van zijn aansprakelijkheid ontheffen door aan te tonen dat de schade te wijten is aan:</w:t>
      </w:r>
    </w:p>
    <w:p w14:paraId="0FC58A2C" w14:textId="77777777" w:rsidR="0088731D" w:rsidRPr="004A1869" w:rsidRDefault="0088731D" w:rsidP="0088731D">
      <w:pPr>
        <w:pStyle w:val="NormalWeb"/>
        <w:rPr>
          <w:rStyle w:val="Strong"/>
          <w:rFonts w:ascii="Arial Narrow" w:hAnsi="Arial Narrow"/>
          <w:b w:val="0"/>
          <w:bCs w:val="0"/>
          <w:sz w:val="20"/>
          <w:szCs w:val="20"/>
          <w:lang w:val="nl-NL"/>
        </w:rPr>
      </w:pPr>
    </w:p>
    <w:p w14:paraId="35E2DFEE" w14:textId="77777777" w:rsidR="0088731D" w:rsidRPr="004A1869" w:rsidRDefault="0088731D" w:rsidP="0088731D">
      <w:pPr>
        <w:pStyle w:val="NormalWeb"/>
        <w:numPr>
          <w:ilvl w:val="0"/>
          <w:numId w:val="61"/>
        </w:numPr>
        <w:rPr>
          <w:rStyle w:val="Strong"/>
          <w:rFonts w:ascii="Arial Narrow" w:hAnsi="Arial Narrow"/>
          <w:b w:val="0"/>
          <w:bCs w:val="0"/>
          <w:sz w:val="20"/>
          <w:szCs w:val="20"/>
          <w:lang w:val="nl-NL"/>
        </w:rPr>
      </w:pPr>
      <w:proofErr w:type="gramStart"/>
      <w:r w:rsidRPr="004A1869">
        <w:rPr>
          <w:rStyle w:val="Strong"/>
          <w:rFonts w:ascii="Arial Narrow" w:hAnsi="Arial Narrow"/>
          <w:b w:val="0"/>
          <w:bCs w:val="0"/>
          <w:sz w:val="20"/>
          <w:szCs w:val="20"/>
          <w:lang w:val="nl-NL"/>
        </w:rPr>
        <w:t>de</w:t>
      </w:r>
      <w:proofErr w:type="gramEnd"/>
      <w:r w:rsidRPr="004A1869">
        <w:rPr>
          <w:rStyle w:val="Strong"/>
          <w:rFonts w:ascii="Arial Narrow" w:hAnsi="Arial Narrow"/>
          <w:b w:val="0"/>
          <w:bCs w:val="0"/>
          <w:sz w:val="20"/>
          <w:szCs w:val="20"/>
          <w:lang w:val="nl-NL"/>
        </w:rPr>
        <w:t xml:space="preserve"> klant; </w:t>
      </w:r>
    </w:p>
    <w:p w14:paraId="4178A699" w14:textId="77777777" w:rsidR="0088731D" w:rsidRPr="004A1869" w:rsidRDefault="0088731D" w:rsidP="0088731D">
      <w:pPr>
        <w:pStyle w:val="NormalWeb"/>
        <w:numPr>
          <w:ilvl w:val="0"/>
          <w:numId w:val="61"/>
        </w:numPr>
        <w:rPr>
          <w:rStyle w:val="Strong"/>
          <w:rFonts w:ascii="Arial Narrow" w:hAnsi="Arial Narrow"/>
          <w:b w:val="0"/>
          <w:bCs w:val="0"/>
          <w:sz w:val="20"/>
          <w:szCs w:val="20"/>
          <w:lang w:val="nl-NL"/>
        </w:rPr>
      </w:pPr>
      <w:proofErr w:type="gramStart"/>
      <w:r w:rsidRPr="004A1869">
        <w:rPr>
          <w:rStyle w:val="Strong"/>
          <w:rFonts w:ascii="Arial Narrow" w:hAnsi="Arial Narrow"/>
          <w:b w:val="0"/>
          <w:bCs w:val="0"/>
          <w:sz w:val="20"/>
          <w:szCs w:val="20"/>
          <w:lang w:val="nl-NL"/>
        </w:rPr>
        <w:t>aan</w:t>
      </w:r>
      <w:proofErr w:type="gramEnd"/>
      <w:r w:rsidRPr="004A1869">
        <w:rPr>
          <w:rStyle w:val="Strong"/>
          <w:rFonts w:ascii="Arial Narrow" w:hAnsi="Arial Narrow"/>
          <w:b w:val="0"/>
          <w:bCs w:val="0"/>
          <w:sz w:val="20"/>
          <w:szCs w:val="20"/>
          <w:lang w:val="nl-NL"/>
        </w:rPr>
        <w:t xml:space="preserve"> een derde die geen verband houdt met de levering van de in het Contract opgenomen </w:t>
      </w:r>
      <w:r w:rsidRPr="004A1869">
        <w:rPr>
          <w:rStyle w:val="Strong"/>
          <w:rFonts w:ascii="Arial Narrow" w:hAnsi="Arial Narrow"/>
          <w:b w:val="0"/>
          <w:bCs w:val="0"/>
          <w:sz w:val="20"/>
          <w:szCs w:val="20"/>
          <w:lang w:val="nl-NL"/>
        </w:rPr>
        <w:lastRenderedPageBreak/>
        <w:t xml:space="preserve">diensten, en die een onvoorzienbaar of onvermijdelijk karakter heeft; </w:t>
      </w:r>
    </w:p>
    <w:p w14:paraId="5C658545" w14:textId="4A914108" w:rsidR="0088731D" w:rsidRPr="004A1869" w:rsidRDefault="0088731D" w:rsidP="0088731D">
      <w:pPr>
        <w:pStyle w:val="NormalWeb"/>
        <w:numPr>
          <w:ilvl w:val="0"/>
          <w:numId w:val="61"/>
        </w:numPr>
        <w:rPr>
          <w:rStyle w:val="Strong"/>
          <w:rFonts w:ascii="Arial Narrow" w:hAnsi="Arial Narrow"/>
          <w:b w:val="0"/>
          <w:bCs w:val="0"/>
          <w:sz w:val="20"/>
          <w:szCs w:val="20"/>
          <w:lang w:val="nl-NL"/>
        </w:rPr>
      </w:pPr>
      <w:proofErr w:type="gramStart"/>
      <w:r w:rsidRPr="004A1869">
        <w:rPr>
          <w:rStyle w:val="Strong"/>
          <w:rFonts w:ascii="Arial Narrow" w:hAnsi="Arial Narrow"/>
          <w:b w:val="0"/>
          <w:bCs w:val="0"/>
          <w:sz w:val="20"/>
          <w:szCs w:val="20"/>
          <w:lang w:val="nl-NL"/>
        </w:rPr>
        <w:t>aan</w:t>
      </w:r>
      <w:proofErr w:type="gramEnd"/>
      <w:r w:rsidRPr="004A1869">
        <w:rPr>
          <w:rStyle w:val="Strong"/>
          <w:rFonts w:ascii="Arial Narrow" w:hAnsi="Arial Narrow"/>
          <w:b w:val="0"/>
          <w:bCs w:val="0"/>
          <w:sz w:val="20"/>
          <w:szCs w:val="20"/>
          <w:lang w:val="nl-NL"/>
        </w:rPr>
        <w:t xml:space="preserve"> uitzonderlijke en onvermijdelijke omstandigheden in de zin van artikel 6.4.</w:t>
      </w:r>
    </w:p>
    <w:p w14:paraId="3DB67EC2" w14:textId="77777777" w:rsidR="0088731D" w:rsidRPr="004A1869" w:rsidRDefault="0088731D" w:rsidP="0088731D">
      <w:pPr>
        <w:pStyle w:val="NormalWeb"/>
        <w:rPr>
          <w:rStyle w:val="Strong"/>
          <w:rFonts w:ascii="Arial Narrow" w:hAnsi="Arial Narrow"/>
          <w:b w:val="0"/>
          <w:bCs w:val="0"/>
          <w:sz w:val="20"/>
          <w:szCs w:val="20"/>
          <w:lang w:val="nl-NL"/>
        </w:rPr>
      </w:pPr>
    </w:p>
    <w:p w14:paraId="1D29B863" w14:textId="0965F033" w:rsidR="0088731D" w:rsidRPr="004A1869" w:rsidRDefault="0088731D" w:rsidP="0088731D">
      <w:pPr>
        <w:pStyle w:val="NormalWeb"/>
        <w:rPr>
          <w:rStyle w:val="Strong"/>
          <w:rFonts w:ascii="Arial Narrow" w:hAnsi="Arial Narrow"/>
          <w:b w:val="0"/>
          <w:bCs w:val="0"/>
          <w:sz w:val="20"/>
          <w:szCs w:val="20"/>
          <w:lang w:val="nl-NL"/>
        </w:rPr>
      </w:pPr>
      <w:r w:rsidRPr="004A1869">
        <w:rPr>
          <w:rStyle w:val="Strong"/>
          <w:rFonts w:ascii="Arial Narrow" w:hAnsi="Arial Narrow"/>
          <w:b w:val="0"/>
          <w:bCs w:val="0"/>
          <w:sz w:val="20"/>
          <w:szCs w:val="20"/>
          <w:lang w:val="nl-NL"/>
        </w:rPr>
        <w:t xml:space="preserve">Wanneer een aanzienlijk deel van de Diensten niet zoals gepland kan worden geleverd, biedt </w:t>
      </w:r>
      <w:r w:rsidR="00364C3E">
        <w:rPr>
          <w:rStyle w:val="Strong"/>
          <w:rFonts w:ascii="Arial Narrow" w:hAnsi="Arial Narrow"/>
          <w:b w:val="0"/>
          <w:bCs w:val="0"/>
          <w:sz w:val="20"/>
          <w:szCs w:val="20"/>
          <w:lang w:val="nl-NL"/>
        </w:rPr>
        <w:t>The Hummingbee</w:t>
      </w:r>
      <w:r w:rsidRPr="004A1869">
        <w:rPr>
          <w:rStyle w:val="Strong"/>
          <w:rFonts w:ascii="Arial Narrow" w:hAnsi="Arial Narrow"/>
          <w:b w:val="0"/>
          <w:bCs w:val="0"/>
          <w:sz w:val="20"/>
          <w:szCs w:val="20"/>
          <w:lang w:val="nl-NL"/>
        </w:rPr>
        <w:t xml:space="preserve">, zonder meerprijs, andere passende diensten aan, indien mogelijk van gelijke of hogere kwaliteit. </w:t>
      </w:r>
    </w:p>
    <w:p w14:paraId="6493749F" w14:textId="77777777" w:rsidR="0088731D" w:rsidRPr="004A1869" w:rsidRDefault="0088731D" w:rsidP="0088731D">
      <w:pPr>
        <w:pStyle w:val="NormalWeb"/>
        <w:rPr>
          <w:rStyle w:val="Strong"/>
          <w:rFonts w:ascii="Arial Narrow" w:hAnsi="Arial Narrow"/>
          <w:b w:val="0"/>
          <w:bCs w:val="0"/>
          <w:sz w:val="20"/>
          <w:szCs w:val="20"/>
          <w:lang w:val="nl-NL"/>
        </w:rPr>
      </w:pPr>
    </w:p>
    <w:p w14:paraId="25B24B9D" w14:textId="1ECE65A1" w:rsidR="0088731D" w:rsidRPr="004A1869" w:rsidRDefault="0088731D" w:rsidP="00DE38E4">
      <w:pPr>
        <w:pStyle w:val="NormalWeb"/>
        <w:rPr>
          <w:rStyle w:val="Strong"/>
          <w:rFonts w:ascii="Arial Narrow" w:hAnsi="Arial Narrow"/>
          <w:b w:val="0"/>
          <w:bCs w:val="0"/>
          <w:sz w:val="20"/>
          <w:szCs w:val="20"/>
          <w:lang w:val="nl-NL"/>
        </w:rPr>
      </w:pPr>
      <w:r w:rsidRPr="004A1869">
        <w:rPr>
          <w:rStyle w:val="Strong"/>
          <w:rFonts w:ascii="Arial Narrow" w:hAnsi="Arial Narrow"/>
          <w:b w:val="0"/>
          <w:bCs w:val="0"/>
          <w:sz w:val="20"/>
          <w:szCs w:val="20"/>
          <w:lang w:val="nl-NL"/>
        </w:rPr>
        <w:t>Geen enkele bepaling van de AV heeft tot doel of tot gevolg de Klant haar dwingende rechten te ontnemen of het recht op schadevergoeding van de consument op onrechtmatige wijze te beperken of uit te sluiten; elke andersluidende clausule wordt geacht niet te zijn geschreven.</w:t>
      </w:r>
    </w:p>
    <w:p w14:paraId="2E173D4C" w14:textId="5B429C43" w:rsidR="00B72B27" w:rsidRPr="004A1869" w:rsidRDefault="00B3084E" w:rsidP="00914423">
      <w:pPr>
        <w:pStyle w:val="Heading2"/>
        <w:rPr>
          <w:sz w:val="20"/>
          <w:szCs w:val="20"/>
          <w:lang w:val="nl-NL"/>
        </w:rPr>
      </w:pPr>
      <w:r w:rsidRPr="004A1869">
        <w:rPr>
          <w:rStyle w:val="Strong"/>
          <w:b/>
          <w:bCs/>
          <w:sz w:val="20"/>
          <w:szCs w:val="20"/>
          <w:lang w:val="nl-NL"/>
        </w:rPr>
        <w:t>VEILIGHEID EN VERZEKERINGEN</w:t>
      </w:r>
    </w:p>
    <w:p w14:paraId="28CF96C2" w14:textId="263F6126" w:rsidR="00B3084E" w:rsidRPr="004A1869" w:rsidRDefault="00B3084E" w:rsidP="00914423">
      <w:pPr>
        <w:pStyle w:val="Heading3"/>
        <w:numPr>
          <w:ilvl w:val="1"/>
          <w:numId w:val="54"/>
        </w:numPr>
        <w:rPr>
          <w:sz w:val="20"/>
          <w:szCs w:val="20"/>
          <w:lang w:val="nl-NL"/>
        </w:rPr>
      </w:pPr>
      <w:r w:rsidRPr="004A1869">
        <w:rPr>
          <w:sz w:val="20"/>
          <w:szCs w:val="20"/>
          <w:lang w:val="nl-NL"/>
        </w:rPr>
        <w:t>Verzekeringen</w:t>
      </w:r>
    </w:p>
    <w:p w14:paraId="62676FA3" w14:textId="2B49EE0F" w:rsidR="00B3084E" w:rsidRPr="004A1869" w:rsidRDefault="00364C3E" w:rsidP="00B3084E">
      <w:pPr>
        <w:pStyle w:val="NormalWeb"/>
        <w:rPr>
          <w:rFonts w:ascii="Arial Narrow" w:hAnsi="Arial Narrow"/>
          <w:sz w:val="20"/>
          <w:szCs w:val="20"/>
          <w:lang w:val="nl-NL"/>
        </w:rPr>
      </w:pPr>
      <w:r>
        <w:rPr>
          <w:rFonts w:ascii="Arial Narrow" w:hAnsi="Arial Narrow"/>
          <w:sz w:val="20"/>
          <w:szCs w:val="20"/>
          <w:lang w:val="nl-NL"/>
        </w:rPr>
        <w:t>The Hummingbee</w:t>
      </w:r>
      <w:r w:rsidR="00B3084E" w:rsidRPr="004A1869">
        <w:rPr>
          <w:rFonts w:ascii="Arial Narrow" w:hAnsi="Arial Narrow"/>
          <w:sz w:val="20"/>
          <w:szCs w:val="20"/>
          <w:lang w:val="nl-NL"/>
        </w:rPr>
        <w:t xml:space="preserve"> verklaart in het bezit te zijn van een beroepsaansprakelijkheidsverzekering die haar activiteiten als organisator van retraites dekt. De contactgegevens van de verzekeraar en de belangrijkste dekkingen kunnen op verzoek aan de klant worden verstrekt.</w:t>
      </w:r>
    </w:p>
    <w:p w14:paraId="3532BCAC" w14:textId="77777777" w:rsidR="00B3084E" w:rsidRPr="004A1869" w:rsidRDefault="00B3084E" w:rsidP="00B3084E">
      <w:pPr>
        <w:pStyle w:val="NormalWeb"/>
        <w:rPr>
          <w:rFonts w:ascii="Arial Narrow" w:hAnsi="Arial Narrow"/>
          <w:sz w:val="20"/>
          <w:szCs w:val="20"/>
          <w:lang w:val="nl-NL"/>
        </w:rPr>
      </w:pPr>
    </w:p>
    <w:p w14:paraId="767CE102" w14:textId="515F37CE" w:rsidR="00B3084E" w:rsidRPr="004A1869" w:rsidRDefault="00364C3E" w:rsidP="00B3084E">
      <w:pPr>
        <w:pStyle w:val="NormalWeb"/>
        <w:rPr>
          <w:rFonts w:ascii="Arial Narrow" w:hAnsi="Arial Narrow"/>
          <w:sz w:val="20"/>
          <w:szCs w:val="20"/>
          <w:lang w:val="nl-NL"/>
        </w:rPr>
      </w:pPr>
      <w:r>
        <w:rPr>
          <w:rFonts w:ascii="Arial Narrow" w:hAnsi="Arial Narrow"/>
          <w:sz w:val="20"/>
          <w:szCs w:val="20"/>
          <w:lang w:val="nl-NL"/>
        </w:rPr>
        <w:t>The Hummingbee</w:t>
      </w:r>
      <w:r w:rsidR="00B3084E" w:rsidRPr="004A1869">
        <w:rPr>
          <w:rFonts w:ascii="Arial Narrow" w:hAnsi="Arial Narrow"/>
          <w:sz w:val="20"/>
          <w:szCs w:val="20"/>
          <w:lang w:val="nl-NL"/>
        </w:rPr>
        <w:t xml:space="preserve"> geniet bescherming tegen insolventie bij: APST (Association </w:t>
      </w:r>
      <w:proofErr w:type="spellStart"/>
      <w:r w:rsidR="00B3084E" w:rsidRPr="004A1869">
        <w:rPr>
          <w:rFonts w:ascii="Arial Narrow" w:hAnsi="Arial Narrow"/>
          <w:sz w:val="20"/>
          <w:szCs w:val="20"/>
          <w:lang w:val="nl-NL"/>
        </w:rPr>
        <w:t>Professionnelle</w:t>
      </w:r>
      <w:proofErr w:type="spellEnd"/>
      <w:r w:rsidR="00B3084E" w:rsidRPr="004A1869">
        <w:rPr>
          <w:rFonts w:ascii="Arial Narrow" w:hAnsi="Arial Narrow"/>
          <w:sz w:val="20"/>
          <w:szCs w:val="20"/>
          <w:lang w:val="nl-NL"/>
        </w:rPr>
        <w:t xml:space="preserve"> de </w:t>
      </w:r>
      <w:proofErr w:type="spellStart"/>
      <w:r w:rsidR="00B3084E" w:rsidRPr="004A1869">
        <w:rPr>
          <w:rFonts w:ascii="Arial Narrow" w:hAnsi="Arial Narrow"/>
          <w:sz w:val="20"/>
          <w:szCs w:val="20"/>
          <w:lang w:val="nl-NL"/>
        </w:rPr>
        <w:t>Solidarité</w:t>
      </w:r>
      <w:proofErr w:type="spellEnd"/>
      <w:r w:rsidR="00B3084E" w:rsidRPr="004A1869">
        <w:rPr>
          <w:rFonts w:ascii="Arial Narrow" w:hAnsi="Arial Narrow"/>
          <w:sz w:val="20"/>
          <w:szCs w:val="20"/>
          <w:lang w:val="nl-NL"/>
        </w:rPr>
        <w:t xml:space="preserve"> du </w:t>
      </w:r>
      <w:proofErr w:type="spellStart"/>
      <w:r w:rsidR="00B3084E" w:rsidRPr="004A1869">
        <w:rPr>
          <w:rFonts w:ascii="Arial Narrow" w:hAnsi="Arial Narrow"/>
          <w:sz w:val="20"/>
          <w:szCs w:val="20"/>
          <w:lang w:val="nl-NL"/>
        </w:rPr>
        <w:t>Tourisme</w:t>
      </w:r>
      <w:proofErr w:type="spellEnd"/>
      <w:r w:rsidR="00B3084E" w:rsidRPr="004A1869">
        <w:rPr>
          <w:rFonts w:ascii="Arial Narrow" w:hAnsi="Arial Narrow"/>
          <w:sz w:val="20"/>
          <w:szCs w:val="20"/>
          <w:lang w:val="nl-NL"/>
        </w:rPr>
        <w:t xml:space="preserve">), 89 </w:t>
      </w:r>
      <w:proofErr w:type="spellStart"/>
      <w:r w:rsidR="00B3084E" w:rsidRPr="004A1869">
        <w:rPr>
          <w:rFonts w:ascii="Arial Narrow" w:hAnsi="Arial Narrow"/>
          <w:sz w:val="20"/>
          <w:szCs w:val="20"/>
          <w:lang w:val="nl-NL"/>
        </w:rPr>
        <w:t>rue</w:t>
      </w:r>
      <w:proofErr w:type="spellEnd"/>
      <w:r w:rsidR="00B3084E" w:rsidRPr="004A1869">
        <w:rPr>
          <w:rFonts w:ascii="Arial Narrow" w:hAnsi="Arial Narrow"/>
          <w:sz w:val="20"/>
          <w:szCs w:val="20"/>
          <w:lang w:val="nl-NL"/>
        </w:rPr>
        <w:t xml:space="preserve"> La </w:t>
      </w:r>
      <w:proofErr w:type="spellStart"/>
      <w:r w:rsidR="00B3084E" w:rsidRPr="004A1869">
        <w:rPr>
          <w:rFonts w:ascii="Arial Narrow" w:hAnsi="Arial Narrow"/>
          <w:sz w:val="20"/>
          <w:szCs w:val="20"/>
          <w:lang w:val="nl-NL"/>
        </w:rPr>
        <w:t>Boétie</w:t>
      </w:r>
      <w:proofErr w:type="spellEnd"/>
      <w:r w:rsidR="00B3084E" w:rsidRPr="004A1869">
        <w:rPr>
          <w:rFonts w:ascii="Arial Narrow" w:hAnsi="Arial Narrow"/>
          <w:sz w:val="20"/>
          <w:szCs w:val="20"/>
          <w:lang w:val="nl-NL"/>
        </w:rPr>
        <w:t xml:space="preserve"> 75008 Parijs, tel.: 01 44 09 25 35, info@apst.travel (hierna de “Beschermingsinstantie” genoemd).</w:t>
      </w:r>
    </w:p>
    <w:p w14:paraId="2FD0F15B" w14:textId="2EFAEDED" w:rsidR="00B3084E" w:rsidRPr="004A1869" w:rsidRDefault="00B3084E" w:rsidP="00B3084E">
      <w:pPr>
        <w:pStyle w:val="NormalWeb"/>
        <w:rPr>
          <w:rFonts w:ascii="Arial Narrow" w:hAnsi="Arial Narrow"/>
          <w:sz w:val="20"/>
          <w:szCs w:val="20"/>
          <w:lang w:val="nl-NL"/>
        </w:rPr>
      </w:pPr>
      <w:r w:rsidRPr="004A1869">
        <w:rPr>
          <w:rFonts w:ascii="Arial Narrow" w:hAnsi="Arial Narrow"/>
          <w:sz w:val="20"/>
          <w:szCs w:val="20"/>
          <w:lang w:val="nl-NL"/>
        </w:rPr>
        <w:t xml:space="preserve">De Klant kan contact opnemen met de Beschermingsinstantie </w:t>
      </w:r>
      <w:proofErr w:type="gramStart"/>
      <w:r w:rsidRPr="004A1869">
        <w:rPr>
          <w:rFonts w:ascii="Arial Narrow" w:hAnsi="Arial Narrow"/>
          <w:sz w:val="20"/>
          <w:szCs w:val="20"/>
          <w:lang w:val="nl-NL"/>
        </w:rPr>
        <w:t>indien</w:t>
      </w:r>
      <w:proofErr w:type="gramEnd"/>
      <w:r w:rsidRPr="004A1869">
        <w:rPr>
          <w:rFonts w:ascii="Arial Narrow" w:hAnsi="Arial Narrow"/>
          <w:sz w:val="20"/>
          <w:szCs w:val="20"/>
          <w:lang w:val="nl-NL"/>
        </w:rPr>
        <w:t xml:space="preserve"> de diensten niet worden uitgevoerd vanwege de insolventie van </w:t>
      </w:r>
      <w:r w:rsidR="00364C3E">
        <w:rPr>
          <w:rFonts w:ascii="Arial Narrow" w:hAnsi="Arial Narrow"/>
          <w:sz w:val="20"/>
          <w:szCs w:val="20"/>
          <w:lang w:val="nl-NL"/>
        </w:rPr>
        <w:t>The Hummingbee</w:t>
      </w:r>
      <w:r w:rsidRPr="004A1869">
        <w:rPr>
          <w:rFonts w:ascii="Arial Narrow" w:hAnsi="Arial Narrow"/>
          <w:sz w:val="20"/>
          <w:szCs w:val="20"/>
          <w:lang w:val="nl-NL"/>
        </w:rPr>
        <w:t>.</w:t>
      </w:r>
    </w:p>
    <w:p w14:paraId="7DC7EBA0" w14:textId="77777777" w:rsidR="00B3084E" w:rsidRPr="004A1869" w:rsidRDefault="00B3084E" w:rsidP="00B3084E">
      <w:pPr>
        <w:pStyle w:val="NormalWeb"/>
        <w:rPr>
          <w:rFonts w:ascii="Arial Narrow" w:hAnsi="Arial Narrow"/>
          <w:sz w:val="20"/>
          <w:szCs w:val="20"/>
          <w:lang w:val="nl-NL"/>
        </w:rPr>
      </w:pPr>
    </w:p>
    <w:p w14:paraId="5FFBB51B" w14:textId="5ADC3F1E" w:rsidR="00B3084E" w:rsidRPr="004A1869" w:rsidRDefault="00B3084E" w:rsidP="00B3084E">
      <w:pPr>
        <w:pStyle w:val="NormalWeb"/>
        <w:rPr>
          <w:rFonts w:ascii="Arial Narrow" w:hAnsi="Arial Narrow"/>
          <w:sz w:val="20"/>
          <w:szCs w:val="20"/>
          <w:lang w:val="nl-NL"/>
        </w:rPr>
      </w:pPr>
      <w:r w:rsidRPr="004A1869">
        <w:rPr>
          <w:rFonts w:ascii="Arial Narrow" w:hAnsi="Arial Narrow"/>
          <w:sz w:val="20"/>
          <w:szCs w:val="20"/>
          <w:lang w:val="nl-NL"/>
        </w:rPr>
        <w:t>Het wordt de Klant aanbevolen om na te gaan of zij over een passende dekking beschikt (aansprakelijkheidsverzekering voor privéleven en, indien van toepassing, reisverzekering, bijstand, repatriëring), aangezien deze verzekeringen facultatief zijn en het afsluiten ervan uitsluitend onder de verantwoordelijkheid van de Klant valt.</w:t>
      </w:r>
    </w:p>
    <w:p w14:paraId="0951B9EA" w14:textId="481A5F71" w:rsidR="00A31B90" w:rsidRPr="004A1869" w:rsidRDefault="00B3084E" w:rsidP="00EB1D65">
      <w:pPr>
        <w:pStyle w:val="Heading3"/>
        <w:numPr>
          <w:ilvl w:val="1"/>
          <w:numId w:val="54"/>
        </w:numPr>
        <w:rPr>
          <w:rStyle w:val="Strong"/>
          <w:sz w:val="20"/>
          <w:szCs w:val="20"/>
          <w:lang w:val="nl-NL"/>
        </w:rPr>
      </w:pPr>
      <w:r w:rsidRPr="004A1869">
        <w:rPr>
          <w:rStyle w:val="Strong"/>
          <w:b/>
          <w:bCs/>
          <w:sz w:val="20"/>
          <w:szCs w:val="20"/>
          <w:lang w:val="nl-NL"/>
        </w:rPr>
        <w:t>Gezondheid en geschiktheid</w:t>
      </w:r>
    </w:p>
    <w:p w14:paraId="6F619973" w14:textId="77777777"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De diensten die in het kader van de retraites worden aangeboden, omvatten begeleide activiteiten (bijv. yoga, meditatie, massages, workshops) waarvoor een minimale fysieke conditie vereist is.</w:t>
      </w:r>
    </w:p>
    <w:p w14:paraId="0E48BA0E" w14:textId="13133B1F"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 xml:space="preserve">Specifieke verzoeken van de Klant (bijv. dieet, speciale accommodatiebehoeften) zijn alleen bindend voor </w:t>
      </w:r>
      <w:r w:rsidR="00364C3E">
        <w:rPr>
          <w:rFonts w:ascii="Arial Narrow" w:hAnsi="Arial Narrow"/>
          <w:sz w:val="20"/>
          <w:szCs w:val="20"/>
          <w:lang w:val="nl-NL"/>
        </w:rPr>
        <w:t>The Hummingbee</w:t>
      </w:r>
      <w:r w:rsidRPr="004A1869">
        <w:rPr>
          <w:rFonts w:ascii="Arial Narrow" w:hAnsi="Arial Narrow"/>
          <w:sz w:val="20"/>
          <w:szCs w:val="20"/>
          <w:lang w:val="nl-NL"/>
        </w:rPr>
        <w:t xml:space="preserve"> </w:t>
      </w:r>
      <w:proofErr w:type="gramStart"/>
      <w:r w:rsidRPr="004A1869">
        <w:rPr>
          <w:rFonts w:ascii="Arial Narrow" w:hAnsi="Arial Narrow"/>
          <w:sz w:val="20"/>
          <w:szCs w:val="20"/>
          <w:lang w:val="nl-NL"/>
        </w:rPr>
        <w:t>indien</w:t>
      </w:r>
      <w:proofErr w:type="gramEnd"/>
      <w:r w:rsidRPr="004A1869">
        <w:rPr>
          <w:rFonts w:ascii="Arial Narrow" w:hAnsi="Arial Narrow"/>
          <w:sz w:val="20"/>
          <w:szCs w:val="20"/>
          <w:lang w:val="nl-NL"/>
        </w:rPr>
        <w:t xml:space="preserve"> deze uitdrukkelijk schriftelijk door </w:t>
      </w:r>
      <w:r w:rsidR="00364C3E">
        <w:rPr>
          <w:rFonts w:ascii="Arial Narrow" w:hAnsi="Arial Narrow"/>
          <w:sz w:val="20"/>
          <w:szCs w:val="20"/>
          <w:lang w:val="nl-NL"/>
        </w:rPr>
        <w:t xml:space="preserve">The </w:t>
      </w:r>
      <w:r w:rsidR="00364C3E">
        <w:rPr>
          <w:rFonts w:ascii="Arial Narrow" w:hAnsi="Arial Narrow"/>
          <w:sz w:val="20"/>
          <w:szCs w:val="20"/>
          <w:lang w:val="nl-NL"/>
        </w:rPr>
        <w:t>Hummingbee</w:t>
      </w:r>
      <w:r w:rsidRPr="004A1869">
        <w:rPr>
          <w:rFonts w:ascii="Arial Narrow" w:hAnsi="Arial Narrow"/>
          <w:sz w:val="20"/>
          <w:szCs w:val="20"/>
          <w:lang w:val="nl-NL"/>
        </w:rPr>
        <w:t xml:space="preserve"> zijn aanvaard en bevestigd in de Bevestiging (of op een andere duurzame drager).</w:t>
      </w:r>
    </w:p>
    <w:p w14:paraId="72F6A0E4" w14:textId="77777777" w:rsidR="00554890" w:rsidRPr="004A1869" w:rsidRDefault="00554890" w:rsidP="00554890">
      <w:pPr>
        <w:pStyle w:val="NormalWeb"/>
        <w:rPr>
          <w:rFonts w:ascii="Arial Narrow" w:hAnsi="Arial Narrow"/>
          <w:sz w:val="20"/>
          <w:szCs w:val="20"/>
          <w:lang w:val="nl-NL"/>
        </w:rPr>
      </w:pPr>
    </w:p>
    <w:p w14:paraId="17166682" w14:textId="7ABAFFDC"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De Klant verklaart:</w:t>
      </w:r>
    </w:p>
    <w:p w14:paraId="6570C306" w14:textId="77777777" w:rsidR="00554890" w:rsidRPr="004A1869" w:rsidRDefault="00554890" w:rsidP="00554890">
      <w:pPr>
        <w:pStyle w:val="NormalWeb"/>
        <w:numPr>
          <w:ilvl w:val="0"/>
          <w:numId w:val="62"/>
        </w:numPr>
        <w:rPr>
          <w:rFonts w:ascii="Arial Narrow" w:hAnsi="Arial Narrow"/>
          <w:sz w:val="20"/>
          <w:szCs w:val="20"/>
          <w:lang w:val="nl-NL"/>
        </w:rPr>
      </w:pPr>
      <w:proofErr w:type="gramStart"/>
      <w:r w:rsidRPr="004A1869">
        <w:rPr>
          <w:rFonts w:ascii="Arial Narrow" w:hAnsi="Arial Narrow"/>
          <w:sz w:val="20"/>
          <w:szCs w:val="20"/>
          <w:lang w:val="nl-NL"/>
        </w:rPr>
        <w:t>geen</w:t>
      </w:r>
      <w:proofErr w:type="gramEnd"/>
      <w:r w:rsidRPr="004A1869">
        <w:rPr>
          <w:rFonts w:ascii="Arial Narrow" w:hAnsi="Arial Narrow"/>
          <w:sz w:val="20"/>
          <w:szCs w:val="20"/>
          <w:lang w:val="nl-NL"/>
        </w:rPr>
        <w:t xml:space="preserve"> bekende medische contra-indicaties te hebben die deelname aan de Retraite onmogelijk maken;</w:t>
      </w:r>
    </w:p>
    <w:p w14:paraId="5C81A442" w14:textId="2E73A39D" w:rsidR="00554890" w:rsidRPr="004A1869" w:rsidRDefault="00554890" w:rsidP="00554890">
      <w:pPr>
        <w:pStyle w:val="NormalWeb"/>
        <w:numPr>
          <w:ilvl w:val="0"/>
          <w:numId w:val="62"/>
        </w:numPr>
        <w:rPr>
          <w:rFonts w:ascii="Arial Narrow" w:hAnsi="Arial Narrow"/>
          <w:sz w:val="20"/>
          <w:szCs w:val="20"/>
          <w:lang w:val="nl-NL"/>
        </w:rPr>
      </w:pPr>
      <w:proofErr w:type="gramStart"/>
      <w:r w:rsidRPr="004A1869">
        <w:rPr>
          <w:rFonts w:ascii="Arial Narrow" w:hAnsi="Arial Narrow"/>
          <w:sz w:val="20"/>
          <w:szCs w:val="20"/>
          <w:lang w:val="nl-NL"/>
        </w:rPr>
        <w:t>zich</w:t>
      </w:r>
      <w:proofErr w:type="gramEnd"/>
      <w:r w:rsidRPr="004A1869">
        <w:rPr>
          <w:rFonts w:ascii="Arial Narrow" w:hAnsi="Arial Narrow"/>
          <w:sz w:val="20"/>
          <w:szCs w:val="20"/>
          <w:lang w:val="nl-NL"/>
        </w:rPr>
        <w:t xml:space="preserve"> ertoe te verbinden </w:t>
      </w:r>
      <w:r w:rsidRPr="004A1869">
        <w:rPr>
          <w:rFonts w:ascii="Arial Narrow" w:hAnsi="Arial Narrow"/>
          <w:sz w:val="20"/>
          <w:szCs w:val="20"/>
          <w:lang w:val="nl-NL"/>
        </w:rPr>
        <w:t>de</w:t>
      </w:r>
      <w:r w:rsidRPr="004A1869">
        <w:rPr>
          <w:rFonts w:ascii="Arial Narrow" w:hAnsi="Arial Narrow"/>
          <w:sz w:val="20"/>
          <w:szCs w:val="20"/>
          <w:lang w:val="nl-NL"/>
        </w:rPr>
        <w:t xml:space="preserve"> beoefening aan te passen aan </w:t>
      </w:r>
      <w:r w:rsidRPr="004A1869">
        <w:rPr>
          <w:rFonts w:ascii="Arial Narrow" w:hAnsi="Arial Narrow"/>
          <w:sz w:val="20"/>
          <w:szCs w:val="20"/>
          <w:lang w:val="nl-NL"/>
        </w:rPr>
        <w:t>de</w:t>
      </w:r>
      <w:r w:rsidRPr="004A1869">
        <w:rPr>
          <w:rFonts w:ascii="Arial Narrow" w:hAnsi="Arial Narrow"/>
          <w:sz w:val="20"/>
          <w:szCs w:val="20"/>
          <w:lang w:val="nl-NL"/>
        </w:rPr>
        <w:t xml:space="preserve"> mogelijkheden en de gegeven veiligheidsinstructies na te leven;</w:t>
      </w:r>
    </w:p>
    <w:p w14:paraId="51C6C9E8" w14:textId="34A4758A" w:rsidR="00554890" w:rsidRPr="004A1869" w:rsidRDefault="00364C3E" w:rsidP="00554890">
      <w:pPr>
        <w:pStyle w:val="NormalWeb"/>
        <w:numPr>
          <w:ilvl w:val="0"/>
          <w:numId w:val="62"/>
        </w:numPr>
        <w:rPr>
          <w:rFonts w:ascii="Arial Narrow" w:hAnsi="Arial Narrow"/>
          <w:sz w:val="20"/>
          <w:szCs w:val="20"/>
          <w:lang w:val="nl-NL"/>
        </w:rPr>
      </w:pPr>
      <w:r>
        <w:rPr>
          <w:rFonts w:ascii="Arial Narrow" w:hAnsi="Arial Narrow"/>
          <w:sz w:val="20"/>
          <w:szCs w:val="20"/>
          <w:lang w:val="nl-NL"/>
        </w:rPr>
        <w:t>The Hummingbee</w:t>
      </w:r>
      <w:r w:rsidR="00554890" w:rsidRPr="004A1869">
        <w:rPr>
          <w:rFonts w:ascii="Arial Narrow" w:hAnsi="Arial Narrow"/>
          <w:sz w:val="20"/>
          <w:szCs w:val="20"/>
          <w:lang w:val="nl-NL"/>
        </w:rPr>
        <w:t xml:space="preserve"> vóór aanvang van de Retraite op de hoogte te stellen van alle informatie die nuttig is voor de goede uitvoering van de Diensten (met name voedingsbeperkingen, allergieën, fysieke beperkingen, relevante medische aanbevelingen), met inachtneming van de privacy (alleen de strikt noodzakelijke informatie wordt verwacht).</w:t>
      </w:r>
    </w:p>
    <w:p w14:paraId="06C4EBD1" w14:textId="77777777" w:rsidR="00554890" w:rsidRPr="004A1869" w:rsidRDefault="00554890" w:rsidP="00554890">
      <w:pPr>
        <w:pStyle w:val="NormalWeb"/>
        <w:rPr>
          <w:rFonts w:ascii="Arial Narrow" w:hAnsi="Arial Narrow"/>
          <w:sz w:val="20"/>
          <w:szCs w:val="20"/>
          <w:lang w:val="nl-NL"/>
        </w:rPr>
      </w:pPr>
    </w:p>
    <w:p w14:paraId="50549A3D" w14:textId="361C6AAF" w:rsidR="00554890" w:rsidRPr="004A1869" w:rsidRDefault="00554890" w:rsidP="00914423">
      <w:pPr>
        <w:pStyle w:val="NormalWeb"/>
        <w:rPr>
          <w:rFonts w:ascii="Arial Narrow" w:hAnsi="Arial Narrow"/>
          <w:b/>
          <w:bCs/>
          <w:sz w:val="20"/>
          <w:szCs w:val="20"/>
          <w:lang w:val="nl-NL"/>
        </w:rPr>
      </w:pPr>
      <w:r w:rsidRPr="004A1869">
        <w:rPr>
          <w:rFonts w:ascii="Arial Narrow" w:hAnsi="Arial Narrow"/>
          <w:b/>
          <w:bCs/>
          <w:sz w:val="20"/>
          <w:szCs w:val="20"/>
          <w:lang w:val="nl-NL"/>
        </w:rPr>
        <w:t>De Dienstverleners die in het kader van de Retraite optreden, verrichten geen medische handelingen en de aangeboden Diensten vormen in geen geval een medische follow-up. Voor alle vragen met betrekking tot de follow-up van haar zwangerschap wordt de Klant</w:t>
      </w:r>
      <w:r w:rsidRPr="004A1869">
        <w:rPr>
          <w:rFonts w:ascii="Arial Narrow" w:hAnsi="Arial Narrow"/>
          <w:b/>
          <w:bCs/>
          <w:sz w:val="20"/>
          <w:szCs w:val="20"/>
          <w:lang w:val="nl-NL"/>
        </w:rPr>
        <w:t xml:space="preserve"> </w:t>
      </w:r>
      <w:r w:rsidRPr="004A1869">
        <w:rPr>
          <w:rFonts w:ascii="Arial Narrow" w:hAnsi="Arial Narrow"/>
          <w:b/>
          <w:bCs/>
          <w:sz w:val="20"/>
          <w:szCs w:val="20"/>
          <w:lang w:val="nl-NL"/>
        </w:rPr>
        <w:t>verzocht het advies van een gezondheidsprofessional in te winnen.</w:t>
      </w:r>
    </w:p>
    <w:p w14:paraId="438131E5" w14:textId="07A5A75F" w:rsidR="00A31B90" w:rsidRPr="004A1869" w:rsidRDefault="00554890" w:rsidP="00B02337">
      <w:pPr>
        <w:pStyle w:val="Heading3"/>
        <w:numPr>
          <w:ilvl w:val="1"/>
          <w:numId w:val="54"/>
        </w:numPr>
        <w:rPr>
          <w:rStyle w:val="Strong"/>
          <w:b/>
          <w:bCs/>
          <w:sz w:val="20"/>
          <w:szCs w:val="20"/>
          <w:lang w:val="nl-NL"/>
        </w:rPr>
      </w:pPr>
      <w:r w:rsidRPr="004A1869">
        <w:rPr>
          <w:rStyle w:val="Strong"/>
          <w:b/>
          <w:bCs/>
          <w:sz w:val="20"/>
          <w:szCs w:val="20"/>
          <w:lang w:val="nl-NL"/>
        </w:rPr>
        <w:t>Veiligheidsvoorschriften</w:t>
      </w:r>
    </w:p>
    <w:p w14:paraId="573F5158" w14:textId="77777777"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Tijdens de retraite verbindt de klant zich ertoe zich te houden aan:</w:t>
      </w:r>
    </w:p>
    <w:p w14:paraId="01A0E63C" w14:textId="77777777" w:rsidR="00554890" w:rsidRPr="004A1869" w:rsidRDefault="00554890" w:rsidP="00554890">
      <w:pPr>
        <w:pStyle w:val="NormalWeb"/>
        <w:numPr>
          <w:ilvl w:val="0"/>
          <w:numId w:val="63"/>
        </w:numPr>
        <w:rPr>
          <w:rFonts w:ascii="Arial Narrow" w:hAnsi="Arial Narrow"/>
          <w:sz w:val="20"/>
          <w:szCs w:val="20"/>
          <w:lang w:val="nl-NL"/>
        </w:rPr>
      </w:pPr>
      <w:proofErr w:type="gramStart"/>
      <w:r w:rsidRPr="004A1869">
        <w:rPr>
          <w:rFonts w:ascii="Arial Narrow" w:hAnsi="Arial Narrow"/>
          <w:sz w:val="20"/>
          <w:szCs w:val="20"/>
          <w:lang w:val="nl-NL"/>
        </w:rPr>
        <w:t>het</w:t>
      </w:r>
      <w:proofErr w:type="gramEnd"/>
      <w:r w:rsidRPr="004A1869">
        <w:rPr>
          <w:rFonts w:ascii="Arial Narrow" w:hAnsi="Arial Narrow"/>
          <w:sz w:val="20"/>
          <w:szCs w:val="20"/>
          <w:lang w:val="nl-NL"/>
        </w:rPr>
        <w:t xml:space="preserve"> programma (tijdschema’s, organisatie),</w:t>
      </w:r>
    </w:p>
    <w:p w14:paraId="28943ECD" w14:textId="7BBFC08E" w:rsidR="00554890" w:rsidRPr="004A1869" w:rsidRDefault="00554890" w:rsidP="00554890">
      <w:pPr>
        <w:pStyle w:val="NormalWeb"/>
        <w:numPr>
          <w:ilvl w:val="0"/>
          <w:numId w:val="63"/>
        </w:numPr>
        <w:rPr>
          <w:rFonts w:ascii="Arial Narrow" w:hAnsi="Arial Narrow"/>
          <w:sz w:val="20"/>
          <w:szCs w:val="20"/>
          <w:lang w:val="nl-NL"/>
        </w:rPr>
      </w:pPr>
      <w:proofErr w:type="gramStart"/>
      <w:r w:rsidRPr="004A1869">
        <w:rPr>
          <w:rFonts w:ascii="Arial Narrow" w:hAnsi="Arial Narrow"/>
          <w:sz w:val="20"/>
          <w:szCs w:val="20"/>
          <w:lang w:val="nl-NL"/>
        </w:rPr>
        <w:t>de</w:t>
      </w:r>
      <w:proofErr w:type="gramEnd"/>
      <w:r w:rsidRPr="004A1869">
        <w:rPr>
          <w:rFonts w:ascii="Arial Narrow" w:hAnsi="Arial Narrow"/>
          <w:sz w:val="20"/>
          <w:szCs w:val="20"/>
          <w:lang w:val="nl-NL"/>
        </w:rPr>
        <w:t xml:space="preserve"> instructies van </w:t>
      </w:r>
      <w:r w:rsidR="00364C3E">
        <w:rPr>
          <w:rFonts w:ascii="Arial Narrow" w:hAnsi="Arial Narrow"/>
          <w:sz w:val="20"/>
          <w:szCs w:val="20"/>
          <w:lang w:val="nl-NL"/>
        </w:rPr>
        <w:t>The Hummingbee</w:t>
      </w:r>
      <w:r w:rsidRPr="004A1869">
        <w:rPr>
          <w:rFonts w:ascii="Arial Narrow" w:hAnsi="Arial Narrow"/>
          <w:sz w:val="20"/>
          <w:szCs w:val="20"/>
          <w:lang w:val="nl-NL"/>
        </w:rPr>
        <w:t xml:space="preserve"> en/of de dienstverleners,</w:t>
      </w:r>
    </w:p>
    <w:p w14:paraId="1B2DADD5" w14:textId="041EB1B6" w:rsidR="00554890" w:rsidRPr="004A1869" w:rsidRDefault="00554890" w:rsidP="00554890">
      <w:pPr>
        <w:pStyle w:val="NormalWeb"/>
        <w:numPr>
          <w:ilvl w:val="0"/>
          <w:numId w:val="63"/>
        </w:numPr>
        <w:rPr>
          <w:rFonts w:ascii="Arial Narrow" w:hAnsi="Arial Narrow"/>
          <w:sz w:val="20"/>
          <w:szCs w:val="20"/>
          <w:lang w:val="nl-NL"/>
        </w:rPr>
      </w:pPr>
      <w:proofErr w:type="gramStart"/>
      <w:r w:rsidRPr="004A1869">
        <w:rPr>
          <w:rFonts w:ascii="Arial Narrow" w:hAnsi="Arial Narrow"/>
          <w:sz w:val="20"/>
          <w:szCs w:val="20"/>
          <w:lang w:val="nl-NL"/>
        </w:rPr>
        <w:t>de</w:t>
      </w:r>
      <w:proofErr w:type="gramEnd"/>
      <w:r w:rsidRPr="004A1869">
        <w:rPr>
          <w:rFonts w:ascii="Arial Narrow" w:hAnsi="Arial Narrow"/>
          <w:sz w:val="20"/>
          <w:szCs w:val="20"/>
          <w:lang w:val="nl-NL"/>
        </w:rPr>
        <w:t xml:space="preserve"> regels en gebruiksvoorwaarden van de accommodatie (brandveiligheid, voorzieningen, gemeenschappelijke ruimtes).</w:t>
      </w:r>
    </w:p>
    <w:p w14:paraId="012B2D98" w14:textId="77777777" w:rsidR="00554890" w:rsidRPr="004A1869" w:rsidRDefault="00554890" w:rsidP="00554890">
      <w:pPr>
        <w:pStyle w:val="NormalWeb"/>
        <w:rPr>
          <w:rFonts w:ascii="Arial Narrow" w:hAnsi="Arial Narrow"/>
          <w:sz w:val="20"/>
          <w:szCs w:val="20"/>
          <w:lang w:val="nl-NL"/>
        </w:rPr>
      </w:pPr>
    </w:p>
    <w:p w14:paraId="3D69D2DA" w14:textId="07B01F8C"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 xml:space="preserve">De Klant verbindt zich ertoe om </w:t>
      </w:r>
      <w:r w:rsidR="00364C3E">
        <w:rPr>
          <w:rFonts w:ascii="Arial Narrow" w:hAnsi="Arial Narrow"/>
          <w:sz w:val="20"/>
          <w:szCs w:val="20"/>
          <w:lang w:val="nl-NL"/>
        </w:rPr>
        <w:t>The Hummingbee</w:t>
      </w:r>
      <w:r w:rsidRPr="004A1869">
        <w:rPr>
          <w:rFonts w:ascii="Arial Narrow" w:hAnsi="Arial Narrow"/>
          <w:sz w:val="20"/>
          <w:szCs w:val="20"/>
          <w:lang w:val="nl-NL"/>
        </w:rPr>
        <w:t xml:space="preserve"> zo snel mogelijk op de hoogte te brengen van elke moeilijkheid die zich voordoet tijdens de uitvoering van de Retraite, elk incident, ongeval of onwel worden, elke non-conformiteit van de geleverde diensten,</w:t>
      </w:r>
      <w:r w:rsidRPr="004A1869">
        <w:rPr>
          <w:rFonts w:ascii="Arial Narrow" w:hAnsi="Arial Narrow"/>
          <w:sz w:val="20"/>
          <w:szCs w:val="20"/>
          <w:lang w:val="nl-NL"/>
        </w:rPr>
        <w:t xml:space="preserve"> </w:t>
      </w:r>
      <w:r w:rsidRPr="004A1869">
        <w:rPr>
          <w:rFonts w:ascii="Arial Narrow" w:hAnsi="Arial Narrow"/>
          <w:sz w:val="20"/>
          <w:szCs w:val="20"/>
          <w:lang w:val="nl-NL"/>
        </w:rPr>
        <w:t xml:space="preserve">zodat er snel kan worden ingegrepen en corrigerende maatregelen kunnen worden genomen wanneer dat mogelijk is. </w:t>
      </w:r>
    </w:p>
    <w:p w14:paraId="69F0E8FA" w14:textId="77777777" w:rsidR="00554890" w:rsidRPr="004A1869" w:rsidRDefault="00554890" w:rsidP="00554890">
      <w:pPr>
        <w:pStyle w:val="NormalWeb"/>
        <w:rPr>
          <w:rFonts w:ascii="Arial Narrow" w:hAnsi="Arial Narrow"/>
          <w:sz w:val="20"/>
          <w:szCs w:val="20"/>
          <w:lang w:val="nl-NL"/>
        </w:rPr>
      </w:pPr>
    </w:p>
    <w:p w14:paraId="1FCABD34" w14:textId="2774E07E" w:rsidR="00554890" w:rsidRPr="004A1869" w:rsidRDefault="00364C3E" w:rsidP="00554890">
      <w:pPr>
        <w:pStyle w:val="NormalWeb"/>
        <w:rPr>
          <w:rFonts w:ascii="Arial Narrow" w:hAnsi="Arial Narrow"/>
          <w:sz w:val="20"/>
          <w:szCs w:val="20"/>
          <w:lang w:val="nl-NL"/>
        </w:rPr>
      </w:pPr>
      <w:r>
        <w:rPr>
          <w:rFonts w:ascii="Arial Narrow" w:hAnsi="Arial Narrow"/>
          <w:sz w:val="20"/>
          <w:szCs w:val="20"/>
          <w:lang w:val="nl-NL"/>
        </w:rPr>
        <w:t>The Hummingbee</w:t>
      </w:r>
      <w:r w:rsidR="00554890" w:rsidRPr="004A1869">
        <w:rPr>
          <w:rFonts w:ascii="Arial Narrow" w:hAnsi="Arial Narrow"/>
          <w:sz w:val="20"/>
          <w:szCs w:val="20"/>
          <w:lang w:val="nl-NL"/>
        </w:rPr>
        <w:t xml:space="preserve"> biedt, zo snel mogelijk gezien de omstandigheden, passende hulp aan de Klant in moeilijkheden, ook in geval van uitzonderlijke en onvermijdelijke omstandigheden. </w:t>
      </w:r>
    </w:p>
    <w:p w14:paraId="3FC93CB9" w14:textId="77777777" w:rsidR="00554890" w:rsidRPr="004A1869" w:rsidRDefault="00554890" w:rsidP="00554890">
      <w:pPr>
        <w:pStyle w:val="NormalWeb"/>
        <w:rPr>
          <w:rFonts w:ascii="Arial Narrow" w:hAnsi="Arial Narrow"/>
          <w:sz w:val="20"/>
          <w:szCs w:val="20"/>
          <w:lang w:val="nl-NL"/>
        </w:rPr>
      </w:pPr>
    </w:p>
    <w:p w14:paraId="1B2A9E7A" w14:textId="0E749483" w:rsidR="00554890" w:rsidRPr="004A1869" w:rsidRDefault="00554890" w:rsidP="00554890">
      <w:pPr>
        <w:pStyle w:val="NormalWeb"/>
        <w:rPr>
          <w:rFonts w:ascii="Arial Narrow" w:hAnsi="Arial Narrow"/>
          <w:sz w:val="20"/>
          <w:szCs w:val="20"/>
          <w:lang w:val="nl-NL"/>
        </w:rPr>
      </w:pPr>
      <w:r w:rsidRPr="004A1869">
        <w:rPr>
          <w:rFonts w:ascii="Arial Narrow" w:hAnsi="Arial Narrow"/>
          <w:sz w:val="20"/>
          <w:szCs w:val="20"/>
          <w:lang w:val="nl-NL"/>
        </w:rPr>
        <w:t xml:space="preserve">In geval van duidelijke en herhaalde niet-naleving van de veiligheidsvoorschriften die de Klant of anderen in gevaar brengen, kan </w:t>
      </w:r>
      <w:r w:rsidR="00364C3E">
        <w:rPr>
          <w:rFonts w:ascii="Arial Narrow" w:hAnsi="Arial Narrow"/>
          <w:sz w:val="20"/>
          <w:szCs w:val="20"/>
          <w:lang w:val="nl-NL"/>
        </w:rPr>
        <w:t>The Hummingbee</w:t>
      </w:r>
      <w:r w:rsidRPr="004A1869">
        <w:rPr>
          <w:rFonts w:ascii="Arial Narrow" w:hAnsi="Arial Narrow"/>
          <w:sz w:val="20"/>
          <w:szCs w:val="20"/>
          <w:lang w:val="nl-NL"/>
        </w:rPr>
        <w:t xml:space="preserve">, na waarschuwing wanneer de situatie dit toelaat, de toegang van de Klant tot bepaalde risicovolle activiteiten beperken of redelijke aanpassingen opleggen, om de veiligheid van iedereen te waarborgen, zonder afbreuk te doen aan de rechten van </w:t>
      </w:r>
      <w:r w:rsidRPr="004A1869">
        <w:rPr>
          <w:rFonts w:ascii="Arial Narrow" w:hAnsi="Arial Narrow"/>
          <w:sz w:val="20"/>
          <w:szCs w:val="20"/>
          <w:lang w:val="nl-NL"/>
        </w:rPr>
        <w:lastRenderedPageBreak/>
        <w:t>de Klant uit hoofde van de Overeenkomst en de toepasselijke regelgeving.</w:t>
      </w:r>
    </w:p>
    <w:p w14:paraId="00B54A55" w14:textId="4AB7365D" w:rsidR="00E907B0" w:rsidRPr="004A1869" w:rsidRDefault="00554890" w:rsidP="00914423">
      <w:pPr>
        <w:pStyle w:val="Heading2"/>
        <w:rPr>
          <w:sz w:val="20"/>
          <w:szCs w:val="20"/>
          <w:lang w:val="nl-NL"/>
        </w:rPr>
      </w:pPr>
      <w:r w:rsidRPr="004A1869">
        <w:rPr>
          <w:sz w:val="20"/>
          <w:szCs w:val="20"/>
          <w:lang w:val="nl-NL"/>
        </w:rPr>
        <w:t>INTELLECTUEEL EIGENDOM</w:t>
      </w:r>
    </w:p>
    <w:p w14:paraId="16D268AF" w14:textId="1CCD6998" w:rsidR="00554890" w:rsidRPr="004A1869" w:rsidRDefault="00364C3E" w:rsidP="00554890">
      <w:pPr>
        <w:keepNext w:val="0"/>
        <w:rPr>
          <w:sz w:val="20"/>
          <w:szCs w:val="20"/>
          <w:lang w:val="nl-NL"/>
        </w:rPr>
      </w:pPr>
      <w:r>
        <w:rPr>
          <w:sz w:val="20"/>
          <w:szCs w:val="20"/>
          <w:lang w:val="nl-NL"/>
        </w:rPr>
        <w:t>The Hummingbee</w:t>
      </w:r>
      <w:r w:rsidR="00554890" w:rsidRPr="004A1869">
        <w:rPr>
          <w:sz w:val="20"/>
          <w:szCs w:val="20"/>
          <w:lang w:val="nl-NL"/>
        </w:rPr>
        <w:t xml:space="preserve"> is houder van de rechten op haar bedrijfsnaam, handelsnaam/merknaam, domeinnamen, logo’s, afkortingen en geregistreerde merken, en meer in het algemeen op haar onderscheidende tekens (hierna: de „Onderscheidende </w:t>
      </w:r>
      <w:proofErr w:type="gramStart"/>
      <w:r w:rsidR="00554890" w:rsidRPr="004A1869">
        <w:rPr>
          <w:sz w:val="20"/>
          <w:szCs w:val="20"/>
          <w:lang w:val="nl-NL"/>
        </w:rPr>
        <w:t>tekens“</w:t>
      </w:r>
      <w:proofErr w:type="gramEnd"/>
      <w:r w:rsidR="00554890" w:rsidRPr="004A1869">
        <w:rPr>
          <w:sz w:val="20"/>
          <w:szCs w:val="20"/>
          <w:lang w:val="nl-NL"/>
        </w:rPr>
        <w:t xml:space="preserve">). </w:t>
      </w:r>
    </w:p>
    <w:p w14:paraId="2106CF34" w14:textId="77777777" w:rsidR="00554890" w:rsidRPr="004A1869" w:rsidRDefault="00554890" w:rsidP="00554890">
      <w:pPr>
        <w:keepNext w:val="0"/>
        <w:rPr>
          <w:sz w:val="20"/>
          <w:szCs w:val="20"/>
          <w:lang w:val="nl-NL"/>
        </w:rPr>
      </w:pPr>
    </w:p>
    <w:p w14:paraId="1D47B843" w14:textId="186104E6" w:rsidR="00554890" w:rsidRPr="004A1869" w:rsidRDefault="00554890" w:rsidP="00554890">
      <w:pPr>
        <w:keepNext w:val="0"/>
        <w:rPr>
          <w:sz w:val="20"/>
          <w:szCs w:val="20"/>
          <w:lang w:val="nl-NL"/>
        </w:rPr>
      </w:pPr>
      <w:r w:rsidRPr="004A1869">
        <w:rPr>
          <w:sz w:val="20"/>
          <w:szCs w:val="20"/>
          <w:lang w:val="nl-NL"/>
        </w:rPr>
        <w:t xml:space="preserve">De Website, de teksten, afbeeldingen, foto’s, video's, illustraties, lay-outs, grafische elementen, redactionele inhoud, evenals de inhoud met betrekking tot de Retraites (met name Programma's, eventuele pedagogische hulpmiddelen, informatiedocumenten, inhoud die vóór/na de Bestelling aan de Klant wordt verstrekt, en meer in het algemeen alle inhoud die op een duurzame drager wordt meegedeeld) vormen, al naargelang het geval, intellectuele werken en/of elementen die worden beschermd door intellectuele-eigendomsrechten. Ze zijn het exclusieve eigendom van </w:t>
      </w:r>
      <w:r w:rsidR="00364C3E">
        <w:rPr>
          <w:sz w:val="20"/>
          <w:szCs w:val="20"/>
          <w:lang w:val="nl-NL"/>
        </w:rPr>
        <w:t>The Hummingbee</w:t>
      </w:r>
      <w:r w:rsidRPr="004A1869">
        <w:rPr>
          <w:sz w:val="20"/>
          <w:szCs w:val="20"/>
          <w:lang w:val="nl-NL"/>
        </w:rPr>
        <w:t xml:space="preserve"> of van derden die </w:t>
      </w:r>
      <w:r w:rsidR="00364C3E">
        <w:rPr>
          <w:sz w:val="20"/>
          <w:szCs w:val="20"/>
          <w:lang w:val="nl-NL"/>
        </w:rPr>
        <w:t>The Hummingbee</w:t>
      </w:r>
      <w:r w:rsidRPr="004A1869">
        <w:rPr>
          <w:sz w:val="20"/>
          <w:szCs w:val="20"/>
          <w:lang w:val="nl-NL"/>
        </w:rPr>
        <w:t xml:space="preserve"> een gebruiksrecht hebben verleend. </w:t>
      </w:r>
    </w:p>
    <w:p w14:paraId="1735A0C9" w14:textId="77777777" w:rsidR="00554890" w:rsidRPr="004A1869" w:rsidRDefault="00554890" w:rsidP="00554890">
      <w:pPr>
        <w:keepNext w:val="0"/>
        <w:rPr>
          <w:sz w:val="20"/>
          <w:szCs w:val="20"/>
          <w:lang w:val="nl-NL"/>
        </w:rPr>
      </w:pPr>
    </w:p>
    <w:p w14:paraId="07FACB40" w14:textId="4010F545" w:rsidR="00554890" w:rsidRPr="004A1869" w:rsidRDefault="00554890" w:rsidP="00554890">
      <w:pPr>
        <w:keepNext w:val="0"/>
        <w:rPr>
          <w:sz w:val="20"/>
          <w:szCs w:val="20"/>
          <w:lang w:val="nl-NL"/>
        </w:rPr>
      </w:pPr>
      <w:r w:rsidRPr="004A1869">
        <w:rPr>
          <w:sz w:val="20"/>
          <w:szCs w:val="20"/>
          <w:lang w:val="nl-NL"/>
        </w:rPr>
        <w:t xml:space="preserve">Tenzij uitdrukkelijk en schriftelijk anders is overeengekomen tussen de Partijen, houdt de Overeenkomst tussen de Klant en </w:t>
      </w:r>
      <w:r w:rsidR="00364C3E">
        <w:rPr>
          <w:sz w:val="20"/>
          <w:szCs w:val="20"/>
          <w:lang w:val="nl-NL"/>
        </w:rPr>
        <w:t>The Hummingbee</w:t>
      </w:r>
      <w:r w:rsidRPr="004A1869">
        <w:rPr>
          <w:sz w:val="20"/>
          <w:szCs w:val="20"/>
          <w:lang w:val="nl-NL"/>
        </w:rPr>
        <w:t xml:space="preserve"> geen licentie of overdracht van intellectuele eigendomsrechten ten gunste van de Klant in</w:t>
      </w:r>
    </w:p>
    <w:p w14:paraId="02586623" w14:textId="77777777" w:rsidR="00AD4BD9" w:rsidRPr="004A1869" w:rsidRDefault="00AD4BD9" w:rsidP="00914423">
      <w:pPr>
        <w:keepNext w:val="0"/>
        <w:rPr>
          <w:sz w:val="20"/>
          <w:szCs w:val="20"/>
          <w:lang w:val="nl-NL"/>
        </w:rPr>
      </w:pPr>
    </w:p>
    <w:p w14:paraId="56DFC166" w14:textId="021575A3" w:rsidR="00554890" w:rsidRPr="004A1869" w:rsidRDefault="00554890" w:rsidP="00554890">
      <w:pPr>
        <w:keepNext w:val="0"/>
        <w:rPr>
          <w:sz w:val="20"/>
          <w:szCs w:val="20"/>
          <w:lang w:val="nl-NL"/>
        </w:rPr>
      </w:pPr>
      <w:r w:rsidRPr="004A1869">
        <w:rPr>
          <w:sz w:val="20"/>
          <w:szCs w:val="20"/>
          <w:lang w:val="nl-NL"/>
        </w:rPr>
        <w:t xml:space="preserve">Bijgevolg is, </w:t>
      </w:r>
      <w:proofErr w:type="gramStart"/>
      <w:r w:rsidRPr="004A1869">
        <w:rPr>
          <w:sz w:val="20"/>
          <w:szCs w:val="20"/>
          <w:lang w:val="nl-NL"/>
        </w:rPr>
        <w:t>behoudens</w:t>
      </w:r>
      <w:proofErr w:type="gramEnd"/>
      <w:r w:rsidRPr="004A1869">
        <w:rPr>
          <w:sz w:val="20"/>
          <w:szCs w:val="20"/>
          <w:lang w:val="nl-NL"/>
        </w:rPr>
        <w:t xml:space="preserve"> de uitzonderingen zoals bepaald in artikel L122-5 van de Wet op de intellectuele eigendom, elk gebruik van de onderscheidende tekens van </w:t>
      </w:r>
      <w:r w:rsidR="00364C3E">
        <w:rPr>
          <w:sz w:val="20"/>
          <w:szCs w:val="20"/>
          <w:lang w:val="nl-NL"/>
        </w:rPr>
        <w:t>The Hummingbee</w:t>
      </w:r>
      <w:r w:rsidRPr="004A1869">
        <w:rPr>
          <w:sz w:val="20"/>
          <w:szCs w:val="20"/>
          <w:lang w:val="nl-NL"/>
        </w:rPr>
        <w:t xml:space="preserve"> of van de inhoud van de Website, met inbegrip van reproductie, weergave, wijziging, verspreiding of elk ander gebruik, al dan niet voor commerciële doeleinden, ten strengste verboden en vormt dit een inbreuk die de aansprakelijkheid van de dader kan doen ontstaan. </w:t>
      </w:r>
    </w:p>
    <w:p w14:paraId="610B43CA" w14:textId="77777777" w:rsidR="00554890" w:rsidRPr="004A1869" w:rsidRDefault="00554890" w:rsidP="00554890">
      <w:pPr>
        <w:keepNext w:val="0"/>
        <w:rPr>
          <w:sz w:val="20"/>
          <w:szCs w:val="20"/>
          <w:lang w:val="nl-NL"/>
        </w:rPr>
      </w:pPr>
    </w:p>
    <w:p w14:paraId="2CE0EF46" w14:textId="3F2DBA05" w:rsidR="007D4CB2" w:rsidRPr="004A1869" w:rsidRDefault="00554890" w:rsidP="00914423">
      <w:pPr>
        <w:keepNext w:val="0"/>
        <w:rPr>
          <w:sz w:val="20"/>
          <w:szCs w:val="20"/>
          <w:lang w:val="nl-NL"/>
        </w:rPr>
      </w:pPr>
      <w:r w:rsidRPr="004A1869">
        <w:rPr>
          <w:sz w:val="20"/>
          <w:szCs w:val="20"/>
          <w:lang w:val="nl-NL"/>
        </w:rPr>
        <w:t xml:space="preserve">&lt; TDM-RESERVATION: 1&gt; </w:t>
      </w:r>
      <w:r w:rsidR="00364C3E">
        <w:rPr>
          <w:sz w:val="20"/>
          <w:szCs w:val="20"/>
          <w:lang w:val="nl-NL"/>
        </w:rPr>
        <w:t>The Hummingbee</w:t>
      </w:r>
      <w:r w:rsidRPr="004A1869">
        <w:rPr>
          <w:sz w:val="20"/>
          <w:szCs w:val="20"/>
          <w:lang w:val="nl-NL"/>
        </w:rPr>
        <w:t xml:space="preserve"> verzet zich uitdrukkelijk tegen elk gebruik van haar inhoud (Website, Programma's, documenten, beeldmateriaal, enz.) voor tekst- en datamining (“</w:t>
      </w:r>
      <w:proofErr w:type="spellStart"/>
      <w:r w:rsidRPr="004A1869">
        <w:rPr>
          <w:sz w:val="20"/>
          <w:szCs w:val="20"/>
          <w:lang w:val="nl-NL"/>
        </w:rPr>
        <w:t>text</w:t>
      </w:r>
      <w:proofErr w:type="spellEnd"/>
      <w:r w:rsidRPr="004A1869">
        <w:rPr>
          <w:sz w:val="20"/>
          <w:szCs w:val="20"/>
          <w:lang w:val="nl-NL"/>
        </w:rPr>
        <w:t xml:space="preserve"> </w:t>
      </w:r>
      <w:proofErr w:type="spellStart"/>
      <w:r w:rsidRPr="004A1869">
        <w:rPr>
          <w:sz w:val="20"/>
          <w:szCs w:val="20"/>
          <w:lang w:val="nl-NL"/>
        </w:rPr>
        <w:t>and</w:t>
      </w:r>
      <w:proofErr w:type="spellEnd"/>
      <w:r w:rsidRPr="004A1869">
        <w:rPr>
          <w:sz w:val="20"/>
          <w:szCs w:val="20"/>
          <w:lang w:val="nl-NL"/>
        </w:rPr>
        <w:t xml:space="preserve"> data </w:t>
      </w:r>
      <w:proofErr w:type="spellStart"/>
      <w:r w:rsidRPr="004A1869">
        <w:rPr>
          <w:sz w:val="20"/>
          <w:szCs w:val="20"/>
          <w:lang w:val="nl-NL"/>
        </w:rPr>
        <w:t>mining</w:t>
      </w:r>
      <w:proofErr w:type="spellEnd"/>
      <w:r w:rsidRPr="004A1869">
        <w:rPr>
          <w:sz w:val="20"/>
          <w:szCs w:val="20"/>
          <w:lang w:val="nl-NL"/>
        </w:rPr>
        <w:t>”), ongeacht het doel daarvan, en met name voor het trainen, ontwikkelen of verbeteren van systemen voor kunstmatige intelligentie, wanneer de wet een dergelijk verzet toestaat. Dit verzet wordt geformuleerd op grond van de toepasselijke bepalingen van het Wetboek van intellectuele eigendom met betrekking tot tekst- en datamining &lt; TDM-RESERVATION: 1&gt;</w:t>
      </w:r>
    </w:p>
    <w:p w14:paraId="4C481896" w14:textId="279BB0B1" w:rsidR="008D0DB3" w:rsidRPr="004A1869" w:rsidRDefault="008D0DB3" w:rsidP="00914423">
      <w:pPr>
        <w:keepNext w:val="0"/>
        <w:spacing w:after="0" w:afterAutospacing="0"/>
        <w:contextualSpacing w:val="0"/>
        <w:rPr>
          <w:rFonts w:eastAsia="Times New Roman" w:cs="Calibri Light"/>
          <w:color w:val="000000"/>
          <w:sz w:val="20"/>
          <w:szCs w:val="20"/>
          <w:lang w:val="nl-NL" w:eastAsia="fr-FR"/>
        </w:rPr>
      </w:pPr>
    </w:p>
    <w:p w14:paraId="04E40943" w14:textId="09179777" w:rsidR="00FF7010" w:rsidRPr="004A1869" w:rsidRDefault="00554890" w:rsidP="00914423">
      <w:pPr>
        <w:pStyle w:val="Heading2"/>
        <w:rPr>
          <w:sz w:val="20"/>
          <w:szCs w:val="20"/>
          <w:lang w:val="nl-NL"/>
        </w:rPr>
      </w:pPr>
      <w:r w:rsidRPr="004A1869">
        <w:rPr>
          <w:sz w:val="20"/>
          <w:szCs w:val="20"/>
          <w:lang w:val="nl-NL"/>
        </w:rPr>
        <w:t>ONLINE BEOORDELING</w:t>
      </w:r>
    </w:p>
    <w:p w14:paraId="7E310069" w14:textId="4B5FAD08" w:rsidR="00554890" w:rsidRPr="004A1869" w:rsidRDefault="00554890" w:rsidP="00554890">
      <w:pPr>
        <w:keepNext w:val="0"/>
        <w:rPr>
          <w:sz w:val="20"/>
          <w:szCs w:val="20"/>
          <w:lang w:val="nl-NL" w:eastAsia="fr-FR"/>
        </w:rPr>
      </w:pPr>
      <w:r w:rsidRPr="004A1869">
        <w:rPr>
          <w:sz w:val="20"/>
          <w:szCs w:val="20"/>
          <w:lang w:val="nl-NL" w:eastAsia="fr-FR"/>
        </w:rPr>
        <w:t xml:space="preserve">Na afloop van de uitvoering van de Diensten kan </w:t>
      </w:r>
      <w:r w:rsidR="00364C3E">
        <w:rPr>
          <w:sz w:val="20"/>
          <w:szCs w:val="20"/>
          <w:lang w:val="nl-NL" w:eastAsia="fr-FR"/>
        </w:rPr>
        <w:t>The Hummingbee</w:t>
      </w:r>
      <w:r w:rsidRPr="004A1869">
        <w:rPr>
          <w:sz w:val="20"/>
          <w:szCs w:val="20"/>
          <w:lang w:val="nl-NL" w:eastAsia="fr-FR"/>
        </w:rPr>
        <w:t xml:space="preserve"> de Klant vragen om een beoordeling. Door in te stemmen met het geven van een beoordeling, stemt de Klant er uitdrukkelijk mee in om door </w:t>
      </w:r>
      <w:r w:rsidR="00364C3E">
        <w:rPr>
          <w:sz w:val="20"/>
          <w:szCs w:val="20"/>
          <w:lang w:val="nl-NL" w:eastAsia="fr-FR"/>
        </w:rPr>
        <w:t>The Hummingbee</w:t>
      </w:r>
      <w:r w:rsidRPr="004A1869">
        <w:rPr>
          <w:sz w:val="20"/>
          <w:szCs w:val="20"/>
          <w:lang w:val="nl-NL" w:eastAsia="fr-FR"/>
        </w:rPr>
        <w:t xml:space="preserve"> als referentie te worden genoemd. </w:t>
      </w:r>
    </w:p>
    <w:p w14:paraId="38E9C557" w14:textId="77777777" w:rsidR="00554890" w:rsidRPr="004A1869" w:rsidRDefault="00554890" w:rsidP="00554890">
      <w:pPr>
        <w:keepNext w:val="0"/>
        <w:rPr>
          <w:sz w:val="20"/>
          <w:szCs w:val="20"/>
          <w:lang w:val="nl-NL" w:eastAsia="fr-FR"/>
        </w:rPr>
      </w:pPr>
    </w:p>
    <w:p w14:paraId="7B44648E" w14:textId="230607C7" w:rsidR="00554890" w:rsidRPr="004A1869" w:rsidRDefault="00554890" w:rsidP="00554890">
      <w:pPr>
        <w:keepNext w:val="0"/>
        <w:rPr>
          <w:sz w:val="20"/>
          <w:szCs w:val="20"/>
          <w:lang w:val="nl-NL" w:eastAsia="fr-FR"/>
        </w:rPr>
      </w:pPr>
      <w:r w:rsidRPr="004A1869">
        <w:rPr>
          <w:sz w:val="20"/>
          <w:szCs w:val="20"/>
          <w:lang w:val="nl-NL" w:eastAsia="fr-FR"/>
        </w:rPr>
        <w:t xml:space="preserve">Deze referentie kan de voornaam van de Klant, haar nationaliteit en een objectieve beschrijving van de uitgevoerde Diensten bevatten en kan worden gebruikt op het promotiemateriaal van </w:t>
      </w:r>
      <w:r w:rsidR="00364C3E">
        <w:rPr>
          <w:sz w:val="20"/>
          <w:szCs w:val="20"/>
          <w:lang w:val="nl-NL" w:eastAsia="fr-FR"/>
        </w:rPr>
        <w:t>The Hummingbee</w:t>
      </w:r>
      <w:r w:rsidRPr="004A1869">
        <w:rPr>
          <w:sz w:val="20"/>
          <w:szCs w:val="20"/>
          <w:lang w:val="nl-NL" w:eastAsia="fr-FR"/>
        </w:rPr>
        <w:t xml:space="preserve">, met name op de Website, op de door </w:t>
      </w:r>
      <w:r w:rsidR="00364C3E">
        <w:rPr>
          <w:sz w:val="20"/>
          <w:szCs w:val="20"/>
          <w:lang w:val="nl-NL" w:eastAsia="fr-FR"/>
        </w:rPr>
        <w:t>The Hummingbee</w:t>
      </w:r>
      <w:r w:rsidRPr="004A1869">
        <w:rPr>
          <w:sz w:val="20"/>
          <w:szCs w:val="20"/>
          <w:lang w:val="nl-NL" w:eastAsia="fr-FR"/>
        </w:rPr>
        <w:t xml:space="preserve"> beheerde sociale media-accounts, in de reclame- of commerciële documenten van </w:t>
      </w:r>
      <w:r w:rsidR="00364C3E">
        <w:rPr>
          <w:sz w:val="20"/>
          <w:szCs w:val="20"/>
          <w:lang w:val="nl-NL" w:eastAsia="fr-FR"/>
        </w:rPr>
        <w:t>The Hummingbee</w:t>
      </w:r>
      <w:r w:rsidRPr="004A1869">
        <w:rPr>
          <w:sz w:val="20"/>
          <w:szCs w:val="20"/>
          <w:lang w:val="nl-NL" w:eastAsia="fr-FR"/>
        </w:rPr>
        <w:t xml:space="preserve"> en in het kader van commerciële presentaties.</w:t>
      </w:r>
    </w:p>
    <w:p w14:paraId="09D2A682" w14:textId="77777777" w:rsidR="00554890" w:rsidRPr="004A1869" w:rsidRDefault="00554890" w:rsidP="00554890">
      <w:pPr>
        <w:keepNext w:val="0"/>
        <w:rPr>
          <w:sz w:val="20"/>
          <w:szCs w:val="20"/>
          <w:lang w:val="nl-NL" w:eastAsia="fr-FR"/>
        </w:rPr>
      </w:pPr>
    </w:p>
    <w:p w14:paraId="33B79CDA" w14:textId="714A73B5" w:rsidR="00554890" w:rsidRPr="004A1869" w:rsidRDefault="00554890" w:rsidP="00554890">
      <w:pPr>
        <w:keepNext w:val="0"/>
        <w:rPr>
          <w:sz w:val="20"/>
          <w:szCs w:val="20"/>
          <w:lang w:val="nl-NL" w:eastAsia="fr-FR"/>
        </w:rPr>
      </w:pPr>
      <w:r w:rsidRPr="004A1869">
        <w:rPr>
          <w:sz w:val="20"/>
          <w:szCs w:val="20"/>
          <w:lang w:val="nl-NL" w:eastAsia="fr-FR"/>
        </w:rPr>
        <w:t>De Klant behoudt te allen tijde het recht om zich tegen dit gebruik te verzetten en te verzoeken om verwijdering van haar beoordeling of vermelding als referentie.</w:t>
      </w:r>
    </w:p>
    <w:p w14:paraId="5DF38649" w14:textId="22E71704" w:rsidR="00420B33" w:rsidRPr="004A1869" w:rsidRDefault="003F3C5E" w:rsidP="00914423">
      <w:pPr>
        <w:pStyle w:val="Heading2"/>
        <w:rPr>
          <w:sz w:val="20"/>
          <w:szCs w:val="20"/>
          <w:lang w:val="nl-NL"/>
        </w:rPr>
      </w:pPr>
      <w:r w:rsidRPr="004A1869">
        <w:rPr>
          <w:sz w:val="20"/>
          <w:szCs w:val="20"/>
          <w:lang w:val="nl-NL"/>
        </w:rPr>
        <w:t>PERSOONSGEGEVENS</w:t>
      </w:r>
    </w:p>
    <w:p w14:paraId="5F3561A0" w14:textId="79F870EB" w:rsidR="003F3C5E" w:rsidRPr="004A1869" w:rsidRDefault="00364C3E" w:rsidP="003F3C5E">
      <w:pPr>
        <w:keepNext w:val="0"/>
        <w:rPr>
          <w:sz w:val="20"/>
          <w:szCs w:val="20"/>
          <w:lang w:val="nl-NL"/>
        </w:rPr>
      </w:pPr>
      <w:r>
        <w:rPr>
          <w:sz w:val="20"/>
          <w:szCs w:val="20"/>
          <w:lang w:val="nl-NL"/>
        </w:rPr>
        <w:t>The Hummingbee</w:t>
      </w:r>
      <w:r w:rsidR="003F3C5E" w:rsidRPr="004A1869">
        <w:rPr>
          <w:sz w:val="20"/>
          <w:szCs w:val="20"/>
          <w:lang w:val="nl-NL"/>
        </w:rPr>
        <w:t xml:space="preserve"> is verantwoordelijk voor de verwerking van de gegevens van haar klanten in de zin van de Franse wet op de gegevensbescherming nr. 78-17 van 6 januari 1978 en de Algemene Verordening Gegevensbescherming van 27 april 2016. </w:t>
      </w:r>
    </w:p>
    <w:p w14:paraId="1DEF0FD8" w14:textId="77777777" w:rsidR="003F3C5E" w:rsidRPr="004A1869" w:rsidRDefault="003F3C5E" w:rsidP="003F3C5E">
      <w:pPr>
        <w:keepNext w:val="0"/>
        <w:rPr>
          <w:sz w:val="20"/>
          <w:szCs w:val="20"/>
          <w:lang w:val="nl-NL"/>
        </w:rPr>
      </w:pPr>
    </w:p>
    <w:p w14:paraId="773F8757" w14:textId="61D30CAF" w:rsidR="003F3C5E" w:rsidRPr="004A1869" w:rsidRDefault="003F3C5E" w:rsidP="003F3C5E">
      <w:pPr>
        <w:keepNext w:val="0"/>
        <w:rPr>
          <w:sz w:val="20"/>
          <w:szCs w:val="20"/>
          <w:lang w:val="nl-NL"/>
        </w:rPr>
      </w:pPr>
      <w:r w:rsidRPr="004A1869">
        <w:rPr>
          <w:sz w:val="20"/>
          <w:szCs w:val="20"/>
          <w:lang w:val="nl-NL"/>
        </w:rPr>
        <w:t xml:space="preserve">De betreffende gegevens worden rechtstreeks bij de klant verzameld via de website of via elk elektronisch communicatiemiddel op het moment van de bestelling en tijdens de communicatie met </w:t>
      </w:r>
      <w:r w:rsidR="00364C3E">
        <w:rPr>
          <w:sz w:val="20"/>
          <w:szCs w:val="20"/>
          <w:lang w:val="nl-NL"/>
        </w:rPr>
        <w:t>The Hummingbee</w:t>
      </w:r>
      <w:r w:rsidRPr="004A1869">
        <w:rPr>
          <w:sz w:val="20"/>
          <w:szCs w:val="20"/>
          <w:lang w:val="nl-NL"/>
        </w:rPr>
        <w:t xml:space="preserve">. </w:t>
      </w:r>
    </w:p>
    <w:p w14:paraId="5B380572" w14:textId="77777777" w:rsidR="003F3C5E" w:rsidRPr="004A1869" w:rsidRDefault="003F3C5E" w:rsidP="003F3C5E">
      <w:pPr>
        <w:keepNext w:val="0"/>
        <w:rPr>
          <w:sz w:val="20"/>
          <w:szCs w:val="20"/>
          <w:lang w:val="nl-NL"/>
        </w:rPr>
      </w:pPr>
    </w:p>
    <w:p w14:paraId="0F35D589" w14:textId="5B42C382" w:rsidR="003F3C5E" w:rsidRPr="004A1869" w:rsidRDefault="003F3C5E" w:rsidP="003F3C5E">
      <w:pPr>
        <w:keepNext w:val="0"/>
        <w:rPr>
          <w:sz w:val="20"/>
          <w:szCs w:val="20"/>
          <w:lang w:val="nl-NL"/>
        </w:rPr>
      </w:pPr>
      <w:r w:rsidRPr="004A1869">
        <w:rPr>
          <w:sz w:val="20"/>
          <w:szCs w:val="20"/>
          <w:lang w:val="nl-NL"/>
        </w:rPr>
        <w:t xml:space="preserve">Deze gegevens worden verwerkt met het oog op de uitvoering van de dienst en de opvolging van de commerciële relatie, in overeenstemming met de overeenkomst die met </w:t>
      </w:r>
      <w:r w:rsidR="00364C3E">
        <w:rPr>
          <w:sz w:val="20"/>
          <w:szCs w:val="20"/>
          <w:lang w:val="nl-NL"/>
        </w:rPr>
        <w:t>The Hummingbee</w:t>
      </w:r>
      <w:r w:rsidRPr="004A1869">
        <w:rPr>
          <w:sz w:val="20"/>
          <w:szCs w:val="20"/>
          <w:lang w:val="nl-NL"/>
        </w:rPr>
        <w:t xml:space="preserve"> is gesloten. Deze gegevens kunnen ook worden gebruikt voor commerciële prospectiedoeleinden </w:t>
      </w:r>
      <w:proofErr w:type="gramStart"/>
      <w:r w:rsidRPr="004A1869">
        <w:rPr>
          <w:sz w:val="20"/>
          <w:szCs w:val="20"/>
          <w:lang w:val="nl-NL"/>
        </w:rPr>
        <w:t>indien</w:t>
      </w:r>
      <w:proofErr w:type="gramEnd"/>
      <w:r w:rsidRPr="004A1869">
        <w:rPr>
          <w:sz w:val="20"/>
          <w:szCs w:val="20"/>
          <w:lang w:val="nl-NL"/>
        </w:rPr>
        <w:t xml:space="preserve"> de Klant hiermee heeft ingestemd, of </w:t>
      </w:r>
      <w:proofErr w:type="gramStart"/>
      <w:r w:rsidRPr="004A1869">
        <w:rPr>
          <w:sz w:val="20"/>
          <w:szCs w:val="20"/>
          <w:lang w:val="nl-NL"/>
        </w:rPr>
        <w:t>indien</w:t>
      </w:r>
      <w:proofErr w:type="gramEnd"/>
      <w:r w:rsidRPr="004A1869">
        <w:rPr>
          <w:sz w:val="20"/>
          <w:szCs w:val="20"/>
          <w:lang w:val="nl-NL"/>
        </w:rPr>
        <w:t xml:space="preserve"> dit gebruik in overeenstemming is met het gerechtvaardigd belang van </w:t>
      </w:r>
      <w:r w:rsidR="00364C3E">
        <w:rPr>
          <w:sz w:val="20"/>
          <w:szCs w:val="20"/>
          <w:lang w:val="nl-NL"/>
        </w:rPr>
        <w:t>The Hummingbee</w:t>
      </w:r>
      <w:r w:rsidRPr="004A1869">
        <w:rPr>
          <w:sz w:val="20"/>
          <w:szCs w:val="20"/>
          <w:lang w:val="nl-NL"/>
        </w:rPr>
        <w:t xml:space="preserve"> om haar Klanten te informeren over aanbiedingen die vergelijkbaar zijn met eerder afgenomen Diensten.</w:t>
      </w:r>
    </w:p>
    <w:p w14:paraId="1F4DAA8F" w14:textId="77777777" w:rsidR="003F3C5E" w:rsidRPr="004A1869" w:rsidRDefault="003F3C5E" w:rsidP="003F3C5E">
      <w:pPr>
        <w:keepNext w:val="0"/>
        <w:rPr>
          <w:sz w:val="20"/>
          <w:szCs w:val="20"/>
          <w:lang w:val="nl-NL"/>
        </w:rPr>
      </w:pPr>
    </w:p>
    <w:p w14:paraId="1EEEE86B" w14:textId="32A004E6" w:rsidR="003F3C5E" w:rsidRPr="004A1869" w:rsidRDefault="003F3C5E" w:rsidP="003F3C5E">
      <w:pPr>
        <w:keepNext w:val="0"/>
        <w:rPr>
          <w:sz w:val="20"/>
          <w:szCs w:val="20"/>
          <w:lang w:val="nl-NL"/>
        </w:rPr>
      </w:pPr>
      <w:r w:rsidRPr="004A1869">
        <w:rPr>
          <w:sz w:val="20"/>
          <w:szCs w:val="20"/>
          <w:lang w:val="nl-NL"/>
        </w:rPr>
        <w:t xml:space="preserve">De telefoonnummers van de Klant kunnen door </w:t>
      </w:r>
      <w:r w:rsidR="00364C3E">
        <w:rPr>
          <w:sz w:val="20"/>
          <w:szCs w:val="20"/>
          <w:lang w:val="nl-NL"/>
        </w:rPr>
        <w:t>The Hummingbee</w:t>
      </w:r>
      <w:r w:rsidRPr="004A1869">
        <w:rPr>
          <w:sz w:val="20"/>
          <w:szCs w:val="20"/>
          <w:lang w:val="nl-NL"/>
        </w:rPr>
        <w:t xml:space="preserve"> worden opgevraagd in het kader van een Bestelling. De consument die geen telefonische acquisitie wenst te ontvangen, wordt erop gewezen dat zij zich kosteloos kan inschrijven op een lijst tegen telefonische acquisitie, genaamd “</w:t>
      </w:r>
      <w:proofErr w:type="spellStart"/>
      <w:r w:rsidRPr="004A1869">
        <w:rPr>
          <w:sz w:val="20"/>
          <w:szCs w:val="20"/>
          <w:lang w:val="nl-NL"/>
        </w:rPr>
        <w:t>Bloctel</w:t>
      </w:r>
      <w:proofErr w:type="spellEnd"/>
      <w:r w:rsidRPr="004A1869">
        <w:rPr>
          <w:sz w:val="20"/>
          <w:szCs w:val="20"/>
          <w:lang w:val="nl-NL"/>
        </w:rPr>
        <w:t xml:space="preserve">” (meer informatie op de website: </w:t>
      </w:r>
      <w:hyperlink r:id="rId10" w:history="1">
        <w:r w:rsidRPr="004A1869">
          <w:rPr>
            <w:rStyle w:val="Hyperlink"/>
            <w:sz w:val="20"/>
            <w:szCs w:val="20"/>
            <w:lang w:val="nl-NL"/>
          </w:rPr>
          <w:t>bloctel.gouv.fr</w:t>
        </w:r>
      </w:hyperlink>
      <w:r w:rsidRPr="004A1869">
        <w:rPr>
          <w:sz w:val="20"/>
          <w:szCs w:val="20"/>
          <w:lang w:val="nl-NL"/>
        </w:rPr>
        <w:t>).</w:t>
      </w:r>
    </w:p>
    <w:p w14:paraId="4ADAA43E" w14:textId="77777777" w:rsidR="00012408" w:rsidRPr="004A1869" w:rsidRDefault="00012408" w:rsidP="00914423">
      <w:pPr>
        <w:keepNext w:val="0"/>
        <w:rPr>
          <w:sz w:val="20"/>
          <w:szCs w:val="20"/>
          <w:lang w:val="nl-NL"/>
        </w:rPr>
      </w:pPr>
    </w:p>
    <w:p w14:paraId="07B09FB8" w14:textId="5D8820C7" w:rsidR="003F3C5E" w:rsidRPr="004A1869" w:rsidRDefault="003F3C5E" w:rsidP="003F3C5E">
      <w:pPr>
        <w:keepNext w:val="0"/>
        <w:rPr>
          <w:sz w:val="20"/>
          <w:szCs w:val="20"/>
          <w:lang w:val="nl-NL"/>
        </w:rPr>
      </w:pPr>
      <w:r w:rsidRPr="004A1869">
        <w:rPr>
          <w:sz w:val="20"/>
          <w:szCs w:val="20"/>
          <w:lang w:val="nl-NL"/>
        </w:rPr>
        <w:t xml:space="preserve">Voor meer informatie over de verwerking van persoonsgegevens door </w:t>
      </w:r>
      <w:r w:rsidR="00364C3E">
        <w:rPr>
          <w:sz w:val="20"/>
          <w:szCs w:val="20"/>
          <w:lang w:val="nl-NL"/>
        </w:rPr>
        <w:t>The Hummingbee</w:t>
      </w:r>
      <w:r w:rsidRPr="004A1869">
        <w:rPr>
          <w:sz w:val="20"/>
          <w:szCs w:val="20"/>
          <w:lang w:val="nl-NL"/>
        </w:rPr>
        <w:t xml:space="preserve"> wordt de klant verzocht het </w:t>
      </w:r>
      <w:proofErr w:type="spellStart"/>
      <w:r w:rsidRPr="004A1869">
        <w:rPr>
          <w:sz w:val="20"/>
          <w:szCs w:val="20"/>
          <w:lang w:val="nl-NL"/>
        </w:rPr>
        <w:t>privacybeleid</w:t>
      </w:r>
      <w:proofErr w:type="spellEnd"/>
      <w:r w:rsidRPr="004A1869">
        <w:rPr>
          <w:sz w:val="20"/>
          <w:szCs w:val="20"/>
          <w:lang w:val="nl-NL"/>
        </w:rPr>
        <w:t xml:space="preserve"> op de website te raadplegen: </w:t>
      </w:r>
      <w:hyperlink r:id="rId11" w:history="1">
        <w:r w:rsidRPr="004A1869">
          <w:rPr>
            <w:rStyle w:val="Hyperlink"/>
            <w:sz w:val="20"/>
            <w:szCs w:val="20"/>
            <w:lang w:val="nl-NL"/>
          </w:rPr>
          <w:t xml:space="preserve">link naar het </w:t>
        </w:r>
        <w:proofErr w:type="spellStart"/>
        <w:r w:rsidRPr="004A1869">
          <w:rPr>
            <w:rStyle w:val="Hyperlink"/>
            <w:sz w:val="20"/>
            <w:szCs w:val="20"/>
            <w:lang w:val="nl-NL"/>
          </w:rPr>
          <w:t>privacybeleid</w:t>
        </w:r>
        <w:proofErr w:type="spellEnd"/>
        <w:r w:rsidRPr="004A1869">
          <w:rPr>
            <w:rStyle w:val="Hyperlink"/>
            <w:sz w:val="20"/>
            <w:szCs w:val="20"/>
            <w:lang w:val="nl-NL"/>
          </w:rPr>
          <w:t>.</w:t>
        </w:r>
      </w:hyperlink>
    </w:p>
    <w:p w14:paraId="1DEBF8C4" w14:textId="77777777" w:rsidR="003F3C5E" w:rsidRPr="004A1869" w:rsidRDefault="003F3C5E" w:rsidP="003F3C5E">
      <w:pPr>
        <w:keepNext w:val="0"/>
        <w:rPr>
          <w:sz w:val="20"/>
          <w:szCs w:val="20"/>
          <w:lang w:val="nl-NL"/>
        </w:rPr>
      </w:pPr>
    </w:p>
    <w:p w14:paraId="00B3340A" w14:textId="77777777" w:rsidR="003F3C5E" w:rsidRPr="004A1869" w:rsidRDefault="003F3C5E" w:rsidP="003F3C5E">
      <w:pPr>
        <w:keepNext w:val="0"/>
        <w:rPr>
          <w:sz w:val="20"/>
          <w:szCs w:val="20"/>
          <w:lang w:val="nl-NL"/>
        </w:rPr>
      </w:pPr>
      <w:r w:rsidRPr="004A1869">
        <w:rPr>
          <w:sz w:val="20"/>
          <w:szCs w:val="20"/>
          <w:lang w:val="nl-NL"/>
        </w:rPr>
        <w:t xml:space="preserve">De betrokken natuurlijke personen hebben toegang tot de gegevens die op hen betrekking hebben, kunnen deze corrigeren of laten verwijderen. Zij hebben ook het recht om bezwaar te maken tegen de verwerking van hun gegevens, het recht op gegevensoverdraagbaarheid en het recht op beperking van de verwerking van hun gegevens. </w:t>
      </w:r>
    </w:p>
    <w:p w14:paraId="75E01ABD" w14:textId="77777777" w:rsidR="003F3C5E" w:rsidRPr="004A1869" w:rsidRDefault="003F3C5E" w:rsidP="003F3C5E">
      <w:pPr>
        <w:keepNext w:val="0"/>
        <w:rPr>
          <w:sz w:val="20"/>
          <w:szCs w:val="20"/>
          <w:lang w:val="nl-NL"/>
        </w:rPr>
      </w:pPr>
    </w:p>
    <w:p w14:paraId="316EC893" w14:textId="22FC9397" w:rsidR="003F3C5E" w:rsidRPr="004A1869" w:rsidRDefault="003F3C5E" w:rsidP="003F3C5E">
      <w:pPr>
        <w:keepNext w:val="0"/>
        <w:rPr>
          <w:sz w:val="20"/>
          <w:szCs w:val="20"/>
          <w:lang w:val="nl-NL"/>
        </w:rPr>
      </w:pPr>
      <w:r w:rsidRPr="004A1869">
        <w:rPr>
          <w:sz w:val="20"/>
          <w:szCs w:val="20"/>
          <w:lang w:val="nl-NL"/>
        </w:rPr>
        <w:lastRenderedPageBreak/>
        <w:t xml:space="preserve">Om deze rechten uit te oefenen of voor vragen over de verwerking van uw gegevens kunt u een schriftelijk verzoek richten aan de contactgegevens van </w:t>
      </w:r>
      <w:r w:rsidR="00364C3E">
        <w:rPr>
          <w:sz w:val="20"/>
          <w:szCs w:val="20"/>
          <w:lang w:val="nl-NL"/>
        </w:rPr>
        <w:t>The Hummingbee</w:t>
      </w:r>
      <w:r w:rsidRPr="004A1869">
        <w:rPr>
          <w:sz w:val="20"/>
          <w:szCs w:val="20"/>
          <w:lang w:val="nl-NL"/>
        </w:rPr>
        <w:t xml:space="preserve"> die in de koptekst van dit document staan vermeld.</w:t>
      </w:r>
    </w:p>
    <w:p w14:paraId="02117910" w14:textId="77777777" w:rsidR="003F3C5E" w:rsidRPr="004A1869" w:rsidRDefault="003F3C5E" w:rsidP="003F3C5E">
      <w:pPr>
        <w:keepNext w:val="0"/>
        <w:rPr>
          <w:sz w:val="20"/>
          <w:szCs w:val="20"/>
          <w:lang w:val="nl-NL"/>
        </w:rPr>
      </w:pPr>
    </w:p>
    <w:p w14:paraId="0512CE56" w14:textId="53C77758" w:rsidR="003F3C5E" w:rsidRPr="004A1869" w:rsidRDefault="003F3C5E" w:rsidP="003F3C5E">
      <w:pPr>
        <w:keepNext w:val="0"/>
        <w:rPr>
          <w:sz w:val="20"/>
          <w:szCs w:val="20"/>
          <w:lang w:val="nl-NL"/>
        </w:rPr>
      </w:pPr>
      <w:r w:rsidRPr="004A1869">
        <w:rPr>
          <w:sz w:val="20"/>
          <w:szCs w:val="20"/>
          <w:lang w:val="nl-NL"/>
        </w:rPr>
        <w:t xml:space="preserve">Als u, na contact te hebben opgenomen met </w:t>
      </w:r>
      <w:r w:rsidR="00364C3E">
        <w:rPr>
          <w:sz w:val="20"/>
          <w:szCs w:val="20"/>
          <w:lang w:val="nl-NL"/>
        </w:rPr>
        <w:t>The Hummingbee</w:t>
      </w:r>
      <w:r w:rsidRPr="004A1869">
        <w:rPr>
          <w:sz w:val="20"/>
          <w:szCs w:val="20"/>
          <w:lang w:val="nl-NL"/>
        </w:rPr>
        <w:t xml:space="preserve">, van mening bent dat uw rechten op het gebied van “Informatica en Vrijheden” niet worden gerespecteerd, kunt u online een klacht indienen bij de </w:t>
      </w:r>
      <w:hyperlink r:id="rId12" w:history="1">
        <w:r w:rsidRPr="004A1869">
          <w:rPr>
            <w:rStyle w:val="Hyperlink"/>
            <w:sz w:val="20"/>
            <w:szCs w:val="20"/>
            <w:lang w:val="nl-NL"/>
          </w:rPr>
          <w:t>CNIL</w:t>
        </w:r>
      </w:hyperlink>
      <w:r w:rsidRPr="004A1869">
        <w:rPr>
          <w:sz w:val="20"/>
          <w:szCs w:val="20"/>
          <w:lang w:val="nl-NL"/>
        </w:rPr>
        <w:t>.</w:t>
      </w:r>
    </w:p>
    <w:p w14:paraId="022C776E" w14:textId="77777777" w:rsidR="00CA5C08" w:rsidRPr="004A1869" w:rsidRDefault="00CA5C08" w:rsidP="00914423">
      <w:pPr>
        <w:keepNext w:val="0"/>
        <w:spacing w:after="0" w:afterAutospacing="0"/>
        <w:rPr>
          <w:sz w:val="20"/>
          <w:szCs w:val="20"/>
          <w:lang w:val="nl-NL"/>
        </w:rPr>
      </w:pPr>
    </w:p>
    <w:p w14:paraId="7EEE69FC" w14:textId="2BB57BD8" w:rsidR="00E907B0" w:rsidRPr="004A1869" w:rsidRDefault="008B07EC" w:rsidP="00914423">
      <w:pPr>
        <w:pStyle w:val="Heading2"/>
        <w:rPr>
          <w:sz w:val="20"/>
          <w:szCs w:val="20"/>
          <w:lang w:val="nl-NL"/>
        </w:rPr>
      </w:pPr>
      <w:r w:rsidRPr="004A1869">
        <w:rPr>
          <w:sz w:val="20"/>
          <w:szCs w:val="20"/>
          <w:lang w:val="nl-NL"/>
        </w:rPr>
        <w:t>DIVERS</w:t>
      </w:r>
      <w:r w:rsidR="003F3C5E" w:rsidRPr="004A1869">
        <w:rPr>
          <w:sz w:val="20"/>
          <w:szCs w:val="20"/>
          <w:lang w:val="nl-NL"/>
        </w:rPr>
        <w:t>EN</w:t>
      </w:r>
    </w:p>
    <w:p w14:paraId="42CC7E6F" w14:textId="77777777" w:rsidR="003F3C5E" w:rsidRPr="004A1869" w:rsidRDefault="003F3C5E" w:rsidP="003F3C5E">
      <w:pPr>
        <w:keepNext w:val="0"/>
        <w:rPr>
          <w:sz w:val="20"/>
          <w:szCs w:val="20"/>
          <w:lang w:val="nl-NL"/>
        </w:rPr>
      </w:pPr>
      <w:r w:rsidRPr="004A1869">
        <w:rPr>
          <w:sz w:val="20"/>
          <w:szCs w:val="20"/>
          <w:lang w:val="nl-NL"/>
        </w:rPr>
        <w:t xml:space="preserve">Het feit dat een van de Partijen geen beroep doet op een bepaling van deze AV, de uitoefening van een van haar rechten uit hoofde van de AV uitstelt, of geen beroep doet op een tekortkoming van de andere Partij, houdt in geen geval een afstand in van de latere uitoefening van dat recht of een afstand van het recht om de betreffende schending door de andere Partij aan te voeren. Geen enkele afstand, van welke aard dan ook, wordt als geldig beschouwd tenzij deze uitdrukkelijk schriftelijk is geformuleerd en ondertekend door de afstand doende partij. </w:t>
      </w:r>
    </w:p>
    <w:p w14:paraId="3A1B501A" w14:textId="77777777" w:rsidR="003F3C5E" w:rsidRPr="004A1869" w:rsidRDefault="003F3C5E" w:rsidP="003F3C5E">
      <w:pPr>
        <w:keepNext w:val="0"/>
        <w:rPr>
          <w:sz w:val="20"/>
          <w:szCs w:val="20"/>
          <w:lang w:val="nl-NL"/>
        </w:rPr>
      </w:pPr>
    </w:p>
    <w:p w14:paraId="44DCBEE0" w14:textId="77777777" w:rsidR="003F3C5E" w:rsidRPr="004A1869" w:rsidRDefault="003F3C5E" w:rsidP="003F3C5E">
      <w:pPr>
        <w:keepNext w:val="0"/>
        <w:rPr>
          <w:sz w:val="20"/>
          <w:szCs w:val="20"/>
          <w:lang w:val="nl-NL"/>
        </w:rPr>
      </w:pPr>
      <w:proofErr w:type="gramStart"/>
      <w:r w:rsidRPr="004A1869">
        <w:rPr>
          <w:sz w:val="20"/>
          <w:szCs w:val="20"/>
          <w:lang w:val="nl-NL"/>
        </w:rPr>
        <w:t>Indien</w:t>
      </w:r>
      <w:proofErr w:type="gramEnd"/>
      <w:r w:rsidRPr="004A1869">
        <w:rPr>
          <w:sz w:val="20"/>
          <w:szCs w:val="20"/>
          <w:lang w:val="nl-NL"/>
        </w:rPr>
        <w:t xml:space="preserve"> een bepaling van de AV ongeldig, niet-toepasselijk, niet-afdwingbaar of zonder gevolg blijkt te zijn, blijft de geldigheid van de overige bepalingen van de AV hierdoor onverlet en verbinden de Partijen zich ertoe de betreffende bepaling te vervangen door een alternatieve bepaling die zo dicht mogelijk aansluit bij hun oorspronkelijke bedoeling.</w:t>
      </w:r>
    </w:p>
    <w:p w14:paraId="63937183" w14:textId="77777777" w:rsidR="003F3C5E" w:rsidRPr="004A1869" w:rsidRDefault="003F3C5E" w:rsidP="003F3C5E">
      <w:pPr>
        <w:keepNext w:val="0"/>
        <w:rPr>
          <w:sz w:val="20"/>
          <w:szCs w:val="20"/>
          <w:lang w:val="nl-NL"/>
        </w:rPr>
      </w:pPr>
    </w:p>
    <w:p w14:paraId="0F9AB751" w14:textId="6A0C5A34" w:rsidR="003F3C5E" w:rsidRPr="004A1869" w:rsidRDefault="003F3C5E" w:rsidP="003F3C5E">
      <w:pPr>
        <w:keepNext w:val="0"/>
        <w:rPr>
          <w:sz w:val="20"/>
          <w:szCs w:val="20"/>
          <w:lang w:val="nl-NL"/>
        </w:rPr>
      </w:pPr>
      <w:r w:rsidRPr="004A1869">
        <w:rPr>
          <w:sz w:val="20"/>
          <w:szCs w:val="20"/>
          <w:lang w:val="nl-NL"/>
        </w:rPr>
        <w:t xml:space="preserve">Wanneer de Overeenkomst op de Website wordt gesloten, wordt deze door </w:t>
      </w:r>
      <w:r w:rsidR="00364C3E">
        <w:rPr>
          <w:sz w:val="20"/>
          <w:szCs w:val="20"/>
          <w:lang w:val="nl-NL"/>
        </w:rPr>
        <w:t>The Hummingbee</w:t>
      </w:r>
      <w:r w:rsidRPr="004A1869">
        <w:rPr>
          <w:sz w:val="20"/>
          <w:szCs w:val="20"/>
          <w:lang w:val="nl-NL"/>
        </w:rPr>
        <w:t xml:space="preserve"> gedurende tien (10) jaar gearchiveerd, met dien verstande dat de aldus gearchiveerde elementen de informatie met betrekking tot de Bestelling van de Klant zijn, evenals een kopie van de op dat moment geldende AV. De Klant kan </w:t>
      </w:r>
      <w:r w:rsidR="00364C3E">
        <w:rPr>
          <w:sz w:val="20"/>
          <w:szCs w:val="20"/>
          <w:lang w:val="nl-NL"/>
        </w:rPr>
        <w:t>The Hummingbee</w:t>
      </w:r>
      <w:r w:rsidRPr="004A1869">
        <w:rPr>
          <w:sz w:val="20"/>
          <w:szCs w:val="20"/>
          <w:lang w:val="nl-NL"/>
        </w:rPr>
        <w:t xml:space="preserve"> om een kopie van de Overeenkomst verzoeken door haar verzoek te richten aan de contactgegevens die bovenaan dit document staan vermeld.</w:t>
      </w:r>
    </w:p>
    <w:p w14:paraId="5D8E3B0A" w14:textId="77777777" w:rsidR="00AD4BD9" w:rsidRPr="004A1869" w:rsidRDefault="00AD4BD9" w:rsidP="00914423">
      <w:pPr>
        <w:keepNext w:val="0"/>
        <w:rPr>
          <w:sz w:val="20"/>
          <w:szCs w:val="20"/>
          <w:lang w:val="nl-NL"/>
        </w:rPr>
      </w:pPr>
    </w:p>
    <w:p w14:paraId="76659BDF" w14:textId="4F2F9C00" w:rsidR="003F3C5E" w:rsidRPr="004A1869" w:rsidRDefault="003F3C5E" w:rsidP="003F3C5E">
      <w:pPr>
        <w:keepNext w:val="0"/>
        <w:rPr>
          <w:sz w:val="20"/>
          <w:szCs w:val="20"/>
          <w:lang w:val="nl-NL"/>
        </w:rPr>
      </w:pPr>
      <w:r w:rsidRPr="004A1869">
        <w:rPr>
          <w:sz w:val="20"/>
          <w:szCs w:val="20"/>
          <w:lang w:val="nl-NL"/>
        </w:rPr>
        <w:t xml:space="preserve">De Partijen komen overeen dat alle informatie die door </w:t>
      </w:r>
      <w:r w:rsidR="00364C3E">
        <w:rPr>
          <w:sz w:val="20"/>
          <w:szCs w:val="20"/>
          <w:lang w:val="nl-NL"/>
        </w:rPr>
        <w:t>The Hummingbee</w:t>
      </w:r>
      <w:r w:rsidRPr="004A1869">
        <w:rPr>
          <w:sz w:val="20"/>
          <w:szCs w:val="20"/>
          <w:lang w:val="nl-NL"/>
        </w:rPr>
        <w:t xml:space="preserve"> elektronisch wordt bewaard, en met name de Overeenkomst zoals deze is opgeslagen in de computersystemen van </w:t>
      </w:r>
      <w:r w:rsidR="00364C3E">
        <w:rPr>
          <w:sz w:val="20"/>
          <w:szCs w:val="20"/>
          <w:lang w:val="nl-NL"/>
        </w:rPr>
        <w:t>The Hummingbee</w:t>
      </w:r>
      <w:r w:rsidRPr="004A1869">
        <w:rPr>
          <w:sz w:val="20"/>
          <w:szCs w:val="20"/>
          <w:lang w:val="nl-NL"/>
        </w:rPr>
        <w:t>, volledige bewijskracht heeft en een geldig bewijs vormt van de rechten en verplichtingen van de Partijen uit hoofde van de Overeenkomst.</w:t>
      </w:r>
    </w:p>
    <w:p w14:paraId="3319A65C" w14:textId="77777777" w:rsidR="003F3C5E" w:rsidRPr="004A1869" w:rsidRDefault="003F3C5E" w:rsidP="003F3C5E">
      <w:pPr>
        <w:keepNext w:val="0"/>
        <w:rPr>
          <w:sz w:val="20"/>
          <w:szCs w:val="20"/>
          <w:lang w:val="nl-NL"/>
        </w:rPr>
      </w:pPr>
    </w:p>
    <w:p w14:paraId="6C7497AD" w14:textId="0CBB24DE" w:rsidR="003F3C5E" w:rsidRPr="004A1869" w:rsidRDefault="00364C3E" w:rsidP="003F3C5E">
      <w:pPr>
        <w:keepNext w:val="0"/>
        <w:rPr>
          <w:sz w:val="20"/>
          <w:szCs w:val="20"/>
          <w:lang w:val="nl-NL"/>
        </w:rPr>
      </w:pPr>
      <w:r>
        <w:rPr>
          <w:sz w:val="20"/>
          <w:szCs w:val="20"/>
          <w:lang w:val="nl-NL"/>
        </w:rPr>
        <w:t>The Hummingbee</w:t>
      </w:r>
      <w:r w:rsidR="003F3C5E" w:rsidRPr="004A1869">
        <w:rPr>
          <w:sz w:val="20"/>
          <w:szCs w:val="20"/>
          <w:lang w:val="nl-NL"/>
        </w:rPr>
        <w:t xml:space="preserve"> kan de Overeenkomst zonder voorafgaande toestemming van de Klant overdragen aan haar gelieerde ondernemingen of aan een overnemer (die gelijkwaardige garanties biedt), op voorwaarde dat deze overdracht niet leidt tot een beperking van de rechten van de Klant. De Klant zal hiervan op passende wijze op de hoogte worden gesteld.</w:t>
      </w:r>
    </w:p>
    <w:p w14:paraId="7A321DC7" w14:textId="4617419E" w:rsidR="000D00BB" w:rsidRPr="004A1869" w:rsidRDefault="003F3C5E" w:rsidP="00914423">
      <w:pPr>
        <w:pStyle w:val="Heading2"/>
        <w:rPr>
          <w:sz w:val="20"/>
          <w:szCs w:val="20"/>
          <w:lang w:val="nl-NL"/>
        </w:rPr>
      </w:pPr>
      <w:r w:rsidRPr="004A1869">
        <w:rPr>
          <w:sz w:val="20"/>
          <w:szCs w:val="20"/>
          <w:lang w:val="nl-NL"/>
        </w:rPr>
        <w:t>BEHANDELING VAN KLACHTEN</w:t>
      </w:r>
    </w:p>
    <w:p w14:paraId="0018EA55" w14:textId="543460FC" w:rsidR="003F3C5E" w:rsidRPr="004A1869" w:rsidRDefault="003F3C5E" w:rsidP="003F3C5E">
      <w:pPr>
        <w:keepNext w:val="0"/>
        <w:rPr>
          <w:sz w:val="20"/>
          <w:szCs w:val="20"/>
          <w:lang w:val="nl-NL"/>
        </w:rPr>
      </w:pPr>
      <w:r w:rsidRPr="004A1869">
        <w:rPr>
          <w:sz w:val="20"/>
          <w:szCs w:val="20"/>
          <w:lang w:val="nl-NL"/>
        </w:rPr>
        <w:t xml:space="preserve">Voor alle vragen met betrekking tot de Diensten of de uitvoering van de Overeenkomst kan de Klant contact opnemen met </w:t>
      </w:r>
      <w:r w:rsidR="00364C3E">
        <w:rPr>
          <w:sz w:val="20"/>
          <w:szCs w:val="20"/>
          <w:lang w:val="nl-NL"/>
        </w:rPr>
        <w:t>The Hummingbee</w:t>
      </w:r>
      <w:r w:rsidRPr="004A1869">
        <w:rPr>
          <w:sz w:val="20"/>
          <w:szCs w:val="20"/>
          <w:lang w:val="nl-NL"/>
        </w:rPr>
        <w:t xml:space="preserve">: </w:t>
      </w:r>
    </w:p>
    <w:p w14:paraId="1FBFFD4F" w14:textId="77777777" w:rsidR="003F3C5E" w:rsidRPr="004A1869" w:rsidRDefault="003F3C5E" w:rsidP="003F3C5E">
      <w:pPr>
        <w:pStyle w:val="ListParagraph"/>
        <w:keepNext w:val="0"/>
        <w:numPr>
          <w:ilvl w:val="0"/>
          <w:numId w:val="64"/>
        </w:numPr>
        <w:rPr>
          <w:sz w:val="20"/>
          <w:szCs w:val="20"/>
          <w:lang w:val="nl-NL"/>
        </w:rPr>
      </w:pPr>
      <w:proofErr w:type="gramStart"/>
      <w:r w:rsidRPr="004A1869">
        <w:rPr>
          <w:sz w:val="20"/>
          <w:szCs w:val="20"/>
          <w:lang w:val="nl-NL"/>
        </w:rPr>
        <w:t>per</w:t>
      </w:r>
      <w:proofErr w:type="gramEnd"/>
      <w:r w:rsidRPr="004A1869">
        <w:rPr>
          <w:sz w:val="20"/>
          <w:szCs w:val="20"/>
          <w:lang w:val="nl-NL"/>
        </w:rPr>
        <w:t xml:space="preserve"> post op het adres dat bovenaan deze Algemene Voorwaarden staat vermeld; </w:t>
      </w:r>
    </w:p>
    <w:p w14:paraId="3C29DBD3" w14:textId="700F3C44" w:rsidR="003F3C5E" w:rsidRPr="004A1869" w:rsidRDefault="003F3C5E" w:rsidP="003F3C5E">
      <w:pPr>
        <w:pStyle w:val="ListParagraph"/>
        <w:keepNext w:val="0"/>
        <w:numPr>
          <w:ilvl w:val="0"/>
          <w:numId w:val="64"/>
        </w:numPr>
        <w:rPr>
          <w:sz w:val="20"/>
          <w:szCs w:val="20"/>
          <w:lang w:val="nl-NL"/>
        </w:rPr>
      </w:pPr>
      <w:proofErr w:type="gramStart"/>
      <w:r w:rsidRPr="004A1869">
        <w:rPr>
          <w:sz w:val="20"/>
          <w:szCs w:val="20"/>
          <w:lang w:val="nl-NL"/>
        </w:rPr>
        <w:t>per</w:t>
      </w:r>
      <w:proofErr w:type="gramEnd"/>
      <w:r w:rsidRPr="004A1869">
        <w:rPr>
          <w:sz w:val="20"/>
          <w:szCs w:val="20"/>
          <w:lang w:val="nl-NL"/>
        </w:rPr>
        <w:t xml:space="preserve"> e-mail op het volgende adres: </w:t>
      </w:r>
      <w:hyperlink r:id="rId13" w:history="1">
        <w:r w:rsidRPr="004A1869">
          <w:rPr>
            <w:rStyle w:val="Hyperlink"/>
            <w:sz w:val="20"/>
            <w:szCs w:val="20"/>
            <w:lang w:val="nl-NL"/>
          </w:rPr>
          <w:t>info@thehummingbee.com</w:t>
        </w:r>
      </w:hyperlink>
      <w:r w:rsidRPr="004A1869">
        <w:rPr>
          <w:sz w:val="20"/>
          <w:szCs w:val="20"/>
          <w:lang w:val="nl-NL"/>
        </w:rPr>
        <w:t xml:space="preserve">; </w:t>
      </w:r>
    </w:p>
    <w:p w14:paraId="05D518BD" w14:textId="3502815F" w:rsidR="003F3C5E" w:rsidRPr="004A1869" w:rsidRDefault="003F3C5E" w:rsidP="003F3C5E">
      <w:pPr>
        <w:pStyle w:val="ListParagraph"/>
        <w:keepNext w:val="0"/>
        <w:numPr>
          <w:ilvl w:val="0"/>
          <w:numId w:val="64"/>
        </w:numPr>
        <w:rPr>
          <w:sz w:val="20"/>
          <w:szCs w:val="20"/>
          <w:lang w:val="nl-NL"/>
        </w:rPr>
      </w:pPr>
      <w:proofErr w:type="gramStart"/>
      <w:r w:rsidRPr="004A1869">
        <w:rPr>
          <w:sz w:val="20"/>
          <w:szCs w:val="20"/>
          <w:lang w:val="nl-NL"/>
        </w:rPr>
        <w:t>telefonisch</w:t>
      </w:r>
      <w:proofErr w:type="gramEnd"/>
      <w:r w:rsidRPr="004A1869">
        <w:rPr>
          <w:sz w:val="20"/>
          <w:szCs w:val="20"/>
          <w:lang w:val="nl-NL"/>
        </w:rPr>
        <w:t xml:space="preserve"> op: +33 (0) 7 54 35 72 24 </w:t>
      </w:r>
    </w:p>
    <w:p w14:paraId="5B22AD5A" w14:textId="77777777" w:rsidR="003F3C5E" w:rsidRPr="004A1869" w:rsidRDefault="003F3C5E" w:rsidP="003F3C5E">
      <w:pPr>
        <w:keepNext w:val="0"/>
        <w:rPr>
          <w:sz w:val="20"/>
          <w:szCs w:val="20"/>
          <w:lang w:val="nl-NL"/>
        </w:rPr>
      </w:pPr>
      <w:r w:rsidRPr="004A1869">
        <w:rPr>
          <w:sz w:val="20"/>
          <w:szCs w:val="20"/>
          <w:lang w:val="nl-NL"/>
        </w:rPr>
        <w:t>Deze contactgegevens vormen het aanspreekpunt waarmee de Klant de Organisator snel kan bereiken en effectief met hem kan communiceren tijdens de Retraite.</w:t>
      </w:r>
    </w:p>
    <w:p w14:paraId="5C61335B" w14:textId="669B7559" w:rsidR="003F3C5E" w:rsidRPr="004A1869" w:rsidRDefault="003F3C5E" w:rsidP="003F3C5E">
      <w:pPr>
        <w:keepNext w:val="0"/>
        <w:rPr>
          <w:sz w:val="20"/>
          <w:szCs w:val="20"/>
          <w:lang w:val="nl-NL"/>
        </w:rPr>
      </w:pPr>
      <w:r w:rsidRPr="004A1869">
        <w:rPr>
          <w:sz w:val="20"/>
          <w:szCs w:val="20"/>
          <w:lang w:val="nl-NL"/>
        </w:rPr>
        <w:t xml:space="preserve">Om snel contact op te nemen met </w:t>
      </w:r>
      <w:r w:rsidR="00364C3E">
        <w:rPr>
          <w:sz w:val="20"/>
          <w:szCs w:val="20"/>
          <w:lang w:val="nl-NL"/>
        </w:rPr>
        <w:t>The Hummingbee</w:t>
      </w:r>
      <w:r w:rsidRPr="004A1869">
        <w:rPr>
          <w:sz w:val="20"/>
          <w:szCs w:val="20"/>
          <w:lang w:val="nl-NL"/>
        </w:rPr>
        <w:t>, hulp te vragen bij problemen of een tekortkoming tijdens de retraite te melden, verdient telefonisch contact de voorkeur.</w:t>
      </w:r>
    </w:p>
    <w:p w14:paraId="19F70229" w14:textId="77777777" w:rsidR="003F3C5E" w:rsidRPr="004A1869" w:rsidRDefault="003F3C5E" w:rsidP="003F3C5E">
      <w:pPr>
        <w:keepNext w:val="0"/>
        <w:rPr>
          <w:sz w:val="20"/>
          <w:szCs w:val="20"/>
          <w:lang w:val="nl-NL"/>
        </w:rPr>
      </w:pPr>
    </w:p>
    <w:p w14:paraId="53552B9E" w14:textId="77F5AD57" w:rsidR="003F3C5E" w:rsidRPr="004A1869" w:rsidRDefault="00364C3E" w:rsidP="003F3C5E">
      <w:pPr>
        <w:keepNext w:val="0"/>
        <w:rPr>
          <w:sz w:val="20"/>
          <w:szCs w:val="20"/>
          <w:lang w:val="nl-NL"/>
        </w:rPr>
      </w:pPr>
      <w:r>
        <w:rPr>
          <w:sz w:val="20"/>
          <w:szCs w:val="20"/>
          <w:lang w:val="nl-NL"/>
        </w:rPr>
        <w:t>The Hummingbee</w:t>
      </w:r>
      <w:r w:rsidR="003F3C5E" w:rsidRPr="004A1869">
        <w:rPr>
          <w:sz w:val="20"/>
          <w:szCs w:val="20"/>
          <w:lang w:val="nl-NL"/>
        </w:rPr>
        <w:t xml:space="preserve"> zal zo snel mogelijk reageren op elk verzoek van de Klant, van maandag tot en met vrijdag (behalve op feestdagen in Frankrijk) van 9.00 tot 17.00 uur.</w:t>
      </w:r>
    </w:p>
    <w:p w14:paraId="4584F018" w14:textId="531A80A0" w:rsidR="00AD4BD9" w:rsidRPr="004A1869" w:rsidRDefault="004A1869" w:rsidP="00914423">
      <w:pPr>
        <w:pStyle w:val="Heading2"/>
        <w:rPr>
          <w:sz w:val="20"/>
          <w:szCs w:val="20"/>
          <w:lang w:val="nl-NL"/>
        </w:rPr>
      </w:pPr>
      <w:r w:rsidRPr="004A1869">
        <w:rPr>
          <w:sz w:val="20"/>
          <w:szCs w:val="20"/>
          <w:lang w:val="nl-NL"/>
        </w:rPr>
        <w:t>TOEPASSELIJK RECHT EN GESCHILLENBESLECHTING</w:t>
      </w:r>
    </w:p>
    <w:p w14:paraId="0FCE01C9" w14:textId="77777777" w:rsidR="004A1869" w:rsidRPr="004A1869" w:rsidRDefault="004A1869" w:rsidP="004A1869">
      <w:pPr>
        <w:rPr>
          <w:sz w:val="20"/>
          <w:szCs w:val="20"/>
          <w:lang w:val="nl-NL" w:eastAsia="fr-FR"/>
        </w:rPr>
      </w:pPr>
      <w:r w:rsidRPr="004A1869">
        <w:rPr>
          <w:sz w:val="20"/>
          <w:szCs w:val="20"/>
          <w:lang w:val="nl-NL" w:eastAsia="fr-FR"/>
        </w:rPr>
        <w:t>Deze Algemene Voorwaarden worden aangeboden in het Frans en de Overeenkomst valt onder het Franse recht. De Algemene Voorwaarden kunnen om praktische redenen in andere talen worden vertaald; in geval van verschillen in interpretatie is uitsluitend de Franse versie bindend.</w:t>
      </w:r>
    </w:p>
    <w:p w14:paraId="6D27283A" w14:textId="77777777" w:rsidR="004A1869" w:rsidRPr="004A1869" w:rsidRDefault="004A1869" w:rsidP="004A1869">
      <w:pPr>
        <w:rPr>
          <w:sz w:val="20"/>
          <w:szCs w:val="20"/>
          <w:lang w:val="nl-NL" w:eastAsia="fr-FR"/>
        </w:rPr>
      </w:pPr>
    </w:p>
    <w:p w14:paraId="123F195B" w14:textId="76105FDF" w:rsidR="004A1869" w:rsidRPr="004A1869" w:rsidRDefault="004A1869" w:rsidP="004A1869">
      <w:pPr>
        <w:rPr>
          <w:sz w:val="20"/>
          <w:szCs w:val="20"/>
          <w:lang w:val="nl-NL" w:eastAsia="fr-FR"/>
        </w:rPr>
      </w:pPr>
      <w:r w:rsidRPr="004A1869">
        <w:rPr>
          <w:sz w:val="20"/>
          <w:szCs w:val="20"/>
          <w:lang w:val="nl-NL" w:eastAsia="fr-FR"/>
        </w:rPr>
        <w:t xml:space="preserve">In geval van een geschil zal de Klant zich in eerste instantie tot </w:t>
      </w:r>
      <w:r w:rsidR="00364C3E">
        <w:rPr>
          <w:sz w:val="20"/>
          <w:szCs w:val="20"/>
          <w:lang w:val="nl-NL" w:eastAsia="fr-FR"/>
        </w:rPr>
        <w:t>The Hummingbee</w:t>
      </w:r>
      <w:r w:rsidRPr="004A1869">
        <w:rPr>
          <w:sz w:val="20"/>
          <w:szCs w:val="20"/>
          <w:lang w:val="nl-NL" w:eastAsia="fr-FR"/>
        </w:rPr>
        <w:t xml:space="preserve"> wenden om een minnelijke schikking te vinden. </w:t>
      </w:r>
    </w:p>
    <w:p w14:paraId="19BC7B46" w14:textId="77777777" w:rsidR="004A1869" w:rsidRPr="004A1869" w:rsidRDefault="004A1869" w:rsidP="004A1869">
      <w:pPr>
        <w:rPr>
          <w:sz w:val="20"/>
          <w:szCs w:val="20"/>
          <w:lang w:val="nl-NL" w:eastAsia="fr-FR"/>
        </w:rPr>
      </w:pPr>
    </w:p>
    <w:p w14:paraId="6ED1DD48" w14:textId="77777777" w:rsidR="004A1869" w:rsidRPr="004A1869" w:rsidRDefault="004A1869" w:rsidP="004A1869">
      <w:pPr>
        <w:rPr>
          <w:sz w:val="20"/>
          <w:szCs w:val="20"/>
          <w:lang w:val="nl-NL" w:eastAsia="fr-FR"/>
        </w:rPr>
      </w:pPr>
      <w:proofErr w:type="gramStart"/>
      <w:r w:rsidRPr="004A1869">
        <w:rPr>
          <w:sz w:val="20"/>
          <w:szCs w:val="20"/>
          <w:lang w:val="nl-NL" w:eastAsia="fr-FR"/>
        </w:rPr>
        <w:t>Indien</w:t>
      </w:r>
      <w:proofErr w:type="gramEnd"/>
      <w:r w:rsidRPr="004A1869">
        <w:rPr>
          <w:sz w:val="20"/>
          <w:szCs w:val="20"/>
          <w:lang w:val="nl-NL" w:eastAsia="fr-FR"/>
        </w:rPr>
        <w:t xml:space="preserve"> geen minnelijke schikking wordt bereikt, heeft de Klant de mogelijkheid om kosteloos een beroep te doen op de bevoegde bemiddelaar die is opgenomen in de lijst van bemiddelaars opgesteld door de Commissie voor de evaluatie en controle van consumentenbemiddeling, overeenkomstig artikel L.615-1 van het Wetboek van Consumentenzaken.</w:t>
      </w:r>
    </w:p>
    <w:p w14:paraId="0422FD7C" w14:textId="77777777" w:rsidR="004A1869" w:rsidRPr="004A1869" w:rsidRDefault="004A1869" w:rsidP="004A1869">
      <w:pPr>
        <w:rPr>
          <w:sz w:val="20"/>
          <w:szCs w:val="20"/>
          <w:lang w:val="nl-NL" w:eastAsia="fr-FR"/>
        </w:rPr>
      </w:pPr>
    </w:p>
    <w:p w14:paraId="3301E5E3" w14:textId="4D6327EE" w:rsidR="004A1869" w:rsidRDefault="004A1869" w:rsidP="004A1869">
      <w:pPr>
        <w:rPr>
          <w:sz w:val="20"/>
          <w:szCs w:val="20"/>
          <w:lang w:val="nl-NL" w:eastAsia="fr-FR"/>
        </w:rPr>
      </w:pPr>
      <w:r w:rsidRPr="004A1869">
        <w:rPr>
          <w:sz w:val="20"/>
          <w:szCs w:val="20"/>
          <w:lang w:val="nl-NL" w:eastAsia="fr-FR"/>
        </w:rPr>
        <w:t xml:space="preserve">De bemiddelaar kan per post worden gecontacteerd op het volgende adres: CM2C, 49 </w:t>
      </w:r>
      <w:proofErr w:type="spellStart"/>
      <w:r w:rsidRPr="004A1869">
        <w:rPr>
          <w:sz w:val="20"/>
          <w:szCs w:val="20"/>
          <w:lang w:val="nl-NL" w:eastAsia="fr-FR"/>
        </w:rPr>
        <w:t>rue</w:t>
      </w:r>
      <w:proofErr w:type="spellEnd"/>
      <w:r w:rsidRPr="004A1869">
        <w:rPr>
          <w:sz w:val="20"/>
          <w:szCs w:val="20"/>
          <w:lang w:val="nl-NL" w:eastAsia="fr-FR"/>
        </w:rPr>
        <w:t xml:space="preserve"> de </w:t>
      </w:r>
      <w:proofErr w:type="spellStart"/>
      <w:r w:rsidRPr="004A1869">
        <w:rPr>
          <w:sz w:val="20"/>
          <w:szCs w:val="20"/>
          <w:lang w:val="nl-NL" w:eastAsia="fr-FR"/>
        </w:rPr>
        <w:t>Ponthieu</w:t>
      </w:r>
      <w:proofErr w:type="spellEnd"/>
      <w:r w:rsidRPr="004A1869">
        <w:rPr>
          <w:sz w:val="20"/>
          <w:szCs w:val="20"/>
          <w:lang w:val="nl-NL" w:eastAsia="fr-FR"/>
        </w:rPr>
        <w:t xml:space="preserve"> 75 008 PARIJS. Tel.: 01 89 47 00 14</w:t>
      </w:r>
    </w:p>
    <w:p w14:paraId="420B6B15" w14:textId="77777777" w:rsidR="004A1869" w:rsidRPr="004A1869" w:rsidRDefault="004A1869" w:rsidP="004A1869">
      <w:pPr>
        <w:rPr>
          <w:sz w:val="20"/>
          <w:szCs w:val="20"/>
          <w:lang w:val="nl-NL" w:eastAsia="fr-FR"/>
        </w:rPr>
      </w:pPr>
    </w:p>
    <w:p w14:paraId="348DEE92" w14:textId="4116EBEE" w:rsidR="004A1869" w:rsidRPr="004A1869" w:rsidRDefault="004A1869" w:rsidP="004A1869">
      <w:pPr>
        <w:keepNext w:val="0"/>
        <w:rPr>
          <w:sz w:val="20"/>
          <w:szCs w:val="20"/>
          <w:lang w:val="nl-NL"/>
        </w:rPr>
      </w:pPr>
      <w:r>
        <w:rPr>
          <w:sz w:val="20"/>
          <w:szCs w:val="20"/>
          <w:lang w:val="nl-NL"/>
        </w:rPr>
        <w:t>O</w:t>
      </w:r>
      <w:r w:rsidRPr="004A1869">
        <w:rPr>
          <w:sz w:val="20"/>
          <w:szCs w:val="20"/>
          <w:lang w:val="nl-NL"/>
        </w:rPr>
        <w:t>f per e-mail via het contactformulier dat u kunt vinden op het volgende adres:</w:t>
      </w:r>
      <w:r>
        <w:rPr>
          <w:sz w:val="20"/>
          <w:szCs w:val="20"/>
          <w:lang w:val="nl-NL"/>
        </w:rPr>
        <w:t xml:space="preserve"> </w:t>
      </w:r>
      <w:hyperlink r:id="rId14" w:history="1">
        <w:r w:rsidRPr="009A24C8">
          <w:rPr>
            <w:rStyle w:val="Hyperlink"/>
            <w:sz w:val="20"/>
            <w:szCs w:val="20"/>
            <w:lang w:val="nl-NL"/>
          </w:rPr>
          <w:t>https://www.cm2c.net/declarer-un-litige.php</w:t>
        </w:r>
      </w:hyperlink>
      <w:r>
        <w:rPr>
          <w:sz w:val="20"/>
          <w:szCs w:val="20"/>
          <w:lang w:val="nl-NL"/>
        </w:rPr>
        <w:t xml:space="preserve"> </w:t>
      </w:r>
    </w:p>
    <w:p w14:paraId="44061920" w14:textId="6A357A6B" w:rsidR="004A1869" w:rsidRPr="004A1869" w:rsidRDefault="004A1869" w:rsidP="004A1869">
      <w:pPr>
        <w:keepNext w:val="0"/>
        <w:rPr>
          <w:sz w:val="20"/>
          <w:szCs w:val="20"/>
          <w:lang w:val="en-US"/>
        </w:rPr>
      </w:pPr>
      <w:r w:rsidRPr="004A1869">
        <w:rPr>
          <w:sz w:val="20"/>
          <w:szCs w:val="20"/>
          <w:lang w:val="en-US"/>
        </w:rPr>
        <w:t xml:space="preserve">E-mail: </w:t>
      </w:r>
      <w:hyperlink r:id="rId15" w:history="1">
        <w:r w:rsidRPr="009A24C8">
          <w:rPr>
            <w:rStyle w:val="Hyperlink"/>
            <w:sz w:val="20"/>
            <w:szCs w:val="20"/>
            <w:lang w:val="en-US"/>
          </w:rPr>
          <w:t>litiges@cm2c.net</w:t>
        </w:r>
      </w:hyperlink>
      <w:r>
        <w:rPr>
          <w:sz w:val="20"/>
          <w:szCs w:val="20"/>
          <w:lang w:val="en-US"/>
        </w:rPr>
        <w:t xml:space="preserve"> </w:t>
      </w:r>
    </w:p>
    <w:p w14:paraId="38FEC268" w14:textId="77777777" w:rsidR="004A1869" w:rsidRPr="004A1869" w:rsidRDefault="004A1869" w:rsidP="004A1869">
      <w:pPr>
        <w:keepNext w:val="0"/>
        <w:rPr>
          <w:sz w:val="20"/>
          <w:szCs w:val="20"/>
          <w:lang w:val="en-US"/>
        </w:rPr>
      </w:pPr>
    </w:p>
    <w:p w14:paraId="2074EB32" w14:textId="77777777" w:rsidR="004A1869" w:rsidRPr="004A1869" w:rsidRDefault="004A1869" w:rsidP="004A1869">
      <w:pPr>
        <w:keepNext w:val="0"/>
        <w:rPr>
          <w:sz w:val="20"/>
          <w:szCs w:val="20"/>
          <w:lang w:val="nl-NL"/>
        </w:rPr>
      </w:pPr>
      <w:r w:rsidRPr="004A1869">
        <w:rPr>
          <w:sz w:val="20"/>
          <w:szCs w:val="20"/>
          <w:lang w:val="nl-NL"/>
        </w:rPr>
        <w:t xml:space="preserve">De bemiddelaar zal, in volledige onafhankelijkheid en onpartijdigheid, trachten de partijen nader tot elkaar te brengen om tot een minnelijke schikking te komen. Het </w:t>
      </w:r>
      <w:r w:rsidRPr="004A1869">
        <w:rPr>
          <w:sz w:val="20"/>
          <w:szCs w:val="20"/>
          <w:lang w:val="nl-NL"/>
        </w:rPr>
        <w:lastRenderedPageBreak/>
        <w:t xml:space="preserve">staat de partijen vrij om al dan niet in te stemmen met bemiddeling en, indien bemiddeling plaatsvindt, om de door de bemiddelaar voorgestelde oplossing al dan niet te aanvaarden. </w:t>
      </w:r>
    </w:p>
    <w:p w14:paraId="406FA7B8" w14:textId="77777777" w:rsidR="004A1869" w:rsidRPr="004A1869" w:rsidRDefault="004A1869" w:rsidP="004A1869">
      <w:pPr>
        <w:keepNext w:val="0"/>
        <w:rPr>
          <w:sz w:val="20"/>
          <w:szCs w:val="20"/>
          <w:lang w:val="nl-NL"/>
        </w:rPr>
      </w:pPr>
    </w:p>
    <w:p w14:paraId="0B48E555" w14:textId="178E66C3" w:rsidR="004A1869" w:rsidRDefault="004A1869" w:rsidP="00914423">
      <w:pPr>
        <w:keepNext w:val="0"/>
        <w:rPr>
          <w:sz w:val="20"/>
          <w:szCs w:val="20"/>
          <w:lang w:val="nl-NL"/>
        </w:rPr>
      </w:pPr>
      <w:r w:rsidRPr="004A1869">
        <w:rPr>
          <w:sz w:val="20"/>
          <w:szCs w:val="20"/>
          <w:lang w:val="nl-NL"/>
        </w:rPr>
        <w:t xml:space="preserve">Bovendien kan elke Europese consument een beroep doen op het platform voor online geschillenbeslechting (ODR), dat toegankelijk is via het volgende adres: </w:t>
      </w:r>
      <w:hyperlink r:id="rId16" w:history="1">
        <w:r w:rsidRPr="009A24C8">
          <w:rPr>
            <w:rStyle w:val="Hyperlink"/>
            <w:sz w:val="20"/>
            <w:szCs w:val="20"/>
            <w:lang w:val="nl-NL"/>
          </w:rPr>
          <w:t>https://ec.europa.eu/consumers/odr/main/index.cfm?event=main.home.chooseLanguage</w:t>
        </w:r>
      </w:hyperlink>
      <w:r>
        <w:rPr>
          <w:sz w:val="20"/>
          <w:szCs w:val="20"/>
          <w:lang w:val="nl-NL"/>
        </w:rPr>
        <w:t>.</w:t>
      </w:r>
    </w:p>
    <w:p w14:paraId="04E66BFD" w14:textId="77777777" w:rsidR="002201E5" w:rsidRPr="004A1869" w:rsidRDefault="002201E5" w:rsidP="002201E5">
      <w:pPr>
        <w:keepNext w:val="0"/>
        <w:jc w:val="center"/>
        <w:rPr>
          <w:b/>
          <w:bCs/>
          <w:sz w:val="20"/>
          <w:szCs w:val="20"/>
          <w:lang w:val="nl-NL"/>
        </w:rPr>
      </w:pPr>
    </w:p>
    <w:p w14:paraId="4B81CA74" w14:textId="09132B8E" w:rsidR="002201E5" w:rsidRPr="004A1869" w:rsidRDefault="004A1869" w:rsidP="002201E5">
      <w:pPr>
        <w:keepNext w:val="0"/>
        <w:jc w:val="center"/>
        <w:rPr>
          <w:b/>
          <w:bCs/>
          <w:sz w:val="20"/>
          <w:szCs w:val="20"/>
          <w:lang w:val="nl-NL"/>
        </w:rPr>
      </w:pPr>
      <w:r>
        <w:rPr>
          <w:b/>
          <w:bCs/>
          <w:sz w:val="20"/>
          <w:szCs w:val="20"/>
          <w:lang w:val="nl-NL"/>
        </w:rPr>
        <w:t>STANDAARD INFORMATIE FORMULIER</w:t>
      </w:r>
    </w:p>
    <w:p w14:paraId="6920170C" w14:textId="77777777" w:rsidR="002175A4" w:rsidRPr="004A1869" w:rsidRDefault="002175A4" w:rsidP="00914423">
      <w:pPr>
        <w:keepNext w:val="0"/>
        <w:rPr>
          <w:sz w:val="20"/>
          <w:szCs w:val="20"/>
          <w:lang w:val="nl-NL"/>
        </w:rP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72"/>
      </w:tblGrid>
      <w:tr w:rsidR="002201E5" w:rsidRPr="004A1869" w14:paraId="40BA48CB" w14:textId="77777777" w:rsidTr="004E14CD">
        <w:trPr>
          <w:trHeight w:val="4169"/>
          <w:jc w:val="center"/>
        </w:trPr>
        <w:tc>
          <w:tcPr>
            <w:tcW w:w="0" w:type="auto"/>
            <w:shd w:val="clear" w:color="auto" w:fill="F5F5F5"/>
            <w:tcMar>
              <w:top w:w="150" w:type="dxa"/>
              <w:left w:w="150" w:type="dxa"/>
              <w:bottom w:w="150" w:type="dxa"/>
              <w:right w:w="150" w:type="dxa"/>
            </w:tcMar>
            <w:vAlign w:val="center"/>
            <w:hideMark/>
          </w:tcPr>
          <w:p w14:paraId="557392AC" w14:textId="3245ED96" w:rsidR="004A1869" w:rsidRPr="004A1869" w:rsidRDefault="004A1869" w:rsidP="004A1869">
            <w:pPr>
              <w:keepNext w:val="0"/>
              <w:spacing w:after="300" w:afterAutospacing="0"/>
              <w:contextualSpacing w:val="0"/>
              <w:rPr>
                <w:b/>
                <w:bCs/>
                <w:lang w:val="nl-NL"/>
              </w:rPr>
            </w:pPr>
            <w:r w:rsidRPr="004A1869">
              <w:rPr>
                <w:b/>
                <w:bCs/>
                <w:lang w:val="nl-NL"/>
              </w:rPr>
              <w:t>De combinatie van reisdiensten die u wordt aangeboden, is een pakketreis in de zin van Richtlijn (EU) 2015/2302 en artikel L.211-2 II van de Franse toerismewet.</w:t>
            </w:r>
          </w:p>
          <w:p w14:paraId="4DCEC49F" w14:textId="08C32674" w:rsidR="004A1869" w:rsidRPr="004A1869" w:rsidRDefault="004A1869" w:rsidP="004A1869">
            <w:pPr>
              <w:keepNext w:val="0"/>
              <w:spacing w:after="300" w:afterAutospacing="0"/>
              <w:contextualSpacing w:val="0"/>
              <w:rPr>
                <w:b/>
                <w:bCs/>
                <w:lang w:val="nl-NL"/>
              </w:rPr>
            </w:pPr>
            <w:r w:rsidRPr="004A1869">
              <w:rPr>
                <w:b/>
                <w:bCs/>
                <w:lang w:val="nl-NL"/>
              </w:rPr>
              <w:t xml:space="preserve">U geniet dus alle rechten die de Europese Unie toekent aan pakketreizen, zoals deze zijn omgezet in de Franse toerismewet. </w:t>
            </w:r>
            <w:r w:rsidR="00364C3E">
              <w:rPr>
                <w:b/>
                <w:bCs/>
                <w:lang w:val="nl-NL"/>
              </w:rPr>
              <w:t>The Hummingbee</w:t>
            </w:r>
            <w:r w:rsidRPr="004A1869">
              <w:rPr>
                <w:b/>
                <w:bCs/>
                <w:lang w:val="nl-NL"/>
              </w:rPr>
              <w:t xml:space="preserve"> is volledig verantwoordelijk voor de goede uitvoering van de pakketreis in zijn geheel.</w:t>
            </w:r>
          </w:p>
          <w:p w14:paraId="4FFD3A81" w14:textId="39D5FD50" w:rsidR="002201E5" w:rsidRPr="004A1869" w:rsidRDefault="004A1869" w:rsidP="004E14CD">
            <w:pPr>
              <w:keepNext w:val="0"/>
              <w:spacing w:after="300" w:afterAutospacing="0"/>
              <w:contextualSpacing w:val="0"/>
              <w:rPr>
                <w:b/>
                <w:bCs/>
                <w:lang w:val="nl-NL"/>
              </w:rPr>
            </w:pPr>
            <w:r w:rsidRPr="004A1869">
              <w:rPr>
                <w:b/>
                <w:bCs/>
                <w:lang w:val="nl-NL"/>
              </w:rPr>
              <w:t xml:space="preserve">Bovendien beschikt </w:t>
            </w:r>
            <w:r w:rsidR="00364C3E">
              <w:rPr>
                <w:b/>
                <w:bCs/>
                <w:lang w:val="nl-NL"/>
              </w:rPr>
              <w:t>The Hummingbee</w:t>
            </w:r>
            <w:r w:rsidRPr="004A1869">
              <w:rPr>
                <w:b/>
                <w:bCs/>
                <w:lang w:val="nl-NL"/>
              </w:rPr>
              <w:t>, zoals wettelijk vereist, over een bescherming om uw betalingen terug te betalen en, indien vervoer in de pakketreis is inbegrepen, uw repatriëring te verzekeren in het geval dat het bedrijf insolvent zou worden.</w:t>
            </w:r>
          </w:p>
        </w:tc>
      </w:tr>
    </w:tbl>
    <w:p w14:paraId="0DCF6C45" w14:textId="6DD947E1"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Belangrijkste rechten zoals vastgelegd in Richtlijn (EU) 2015/2302, omgezet in de toerismewet:</w:t>
      </w:r>
    </w:p>
    <w:p w14:paraId="69795839"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Reizigers ontvangen alle essentiële informatie over de pakketreis voordat zij de overeenkomst voor een pakketreis sluiten.</w:t>
      </w:r>
    </w:p>
    <w:p w14:paraId="6F3A75A5"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30C02D35"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Zowel de organisator als de doorverkoper zijn verantwoordelijk voor de correcte uitvoering van alle in de overeenkomst opgenomen reisdiensten.</w:t>
      </w:r>
    </w:p>
    <w:p w14:paraId="5793243E"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42E23E22"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Reizigers krijgen een noodnummer of de contactgegevens van een contactpunt waarmee ze de organisator of de doorverkoper kunnen bereiken.</w:t>
      </w:r>
    </w:p>
    <w:p w14:paraId="7C766F7F"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Reizigers kunnen hun pakketreis aan iemand anders overdragen, mits ze dit redelijkerwijs van tevoren melden en eventueel extra kosten betalen.</w:t>
      </w:r>
    </w:p>
    <w:p w14:paraId="66A05079"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2E9854A6" w14:textId="2F3C1D2E" w:rsidR="004A1869" w:rsidRDefault="004A1869" w:rsidP="004A1869">
      <w:pPr>
        <w:pStyle w:val="NormalWeb"/>
        <w:shd w:val="clear" w:color="auto" w:fill="FFFFFF"/>
        <w:spacing w:before="0" w:beforeAutospacing="0"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 xml:space="preserve">De prijs van de pakketreis mag alleen worden verhoogd als specifieke kosten stijgen (bijvoorbeeld brandstofprijzen) en als deze mogelijkheid uitdrukkelijk in het contract is voorzien, en mag in geen geval minder dan twintig dagen voor aanvang van de pakketreis worden gewijzigd. Als de prijsverhoging meer dan 8 % </w:t>
      </w:r>
      <w:r w:rsidRPr="004A1869">
        <w:rPr>
          <w:rFonts w:ascii="Arial Narrow" w:hAnsi="Arial Narrow" w:cs="Arial"/>
          <w:color w:val="000000"/>
          <w:sz w:val="21"/>
          <w:szCs w:val="21"/>
          <w:lang w:val="nl-NL"/>
        </w:rPr>
        <w:t xml:space="preserve">van de prijs van de pakketreis bedraagt, kan de reiziger het contract ontbinden. </w:t>
      </w:r>
      <w:proofErr w:type="gramStart"/>
      <w:r w:rsidRPr="004A1869">
        <w:rPr>
          <w:rFonts w:ascii="Arial Narrow" w:hAnsi="Arial Narrow" w:cs="Arial"/>
          <w:color w:val="000000"/>
          <w:sz w:val="21"/>
          <w:szCs w:val="21"/>
          <w:lang w:val="nl-NL"/>
        </w:rPr>
        <w:t>Indien</w:t>
      </w:r>
      <w:proofErr w:type="gramEnd"/>
      <w:r w:rsidRPr="004A1869">
        <w:rPr>
          <w:rFonts w:ascii="Arial Narrow" w:hAnsi="Arial Narrow" w:cs="Arial"/>
          <w:color w:val="000000"/>
          <w:sz w:val="21"/>
          <w:szCs w:val="21"/>
          <w:lang w:val="nl-NL"/>
        </w:rPr>
        <w:t xml:space="preserve"> de organisator zich het recht voorbehoudt de prijs te verhogen, heeft de reiziger recht op een prijsvermindering bij een daling van de desbetreffende kosten.</w:t>
      </w:r>
    </w:p>
    <w:p w14:paraId="23BBCB11" w14:textId="77777777" w:rsidR="004A1869" w:rsidRPr="004A1869" w:rsidRDefault="002201E5"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br/>
      </w:r>
      <w:r w:rsidR="004A1869" w:rsidRPr="004A1869">
        <w:rPr>
          <w:rFonts w:ascii="Arial Narrow" w:hAnsi="Arial Narrow" w:cs="Arial"/>
          <w:color w:val="000000"/>
          <w:sz w:val="21"/>
          <w:szCs w:val="21"/>
          <w:lang w:val="nl-NL"/>
        </w:rPr>
        <w:t xml:space="preserve">Reizigers kunnen de overeenkomst zonder opzeggingskosten beëindigen en krijgen hun </w:t>
      </w:r>
      <w:proofErr w:type="gramStart"/>
      <w:r w:rsidR="004A1869" w:rsidRPr="004A1869">
        <w:rPr>
          <w:rFonts w:ascii="Arial Narrow" w:hAnsi="Arial Narrow" w:cs="Arial"/>
          <w:color w:val="000000"/>
          <w:sz w:val="21"/>
          <w:szCs w:val="21"/>
          <w:lang w:val="nl-NL"/>
        </w:rPr>
        <w:t>reeds</w:t>
      </w:r>
      <w:proofErr w:type="gramEnd"/>
      <w:r w:rsidR="004A1869" w:rsidRPr="004A1869">
        <w:rPr>
          <w:rFonts w:ascii="Arial Narrow" w:hAnsi="Arial Narrow" w:cs="Arial"/>
          <w:color w:val="000000"/>
          <w:sz w:val="21"/>
          <w:szCs w:val="21"/>
          <w:lang w:val="nl-NL"/>
        </w:rPr>
        <w:t xml:space="preserve"> gedane betalingen volledig terugbetaald </w:t>
      </w:r>
      <w:proofErr w:type="gramStart"/>
      <w:r w:rsidR="004A1869" w:rsidRPr="004A1869">
        <w:rPr>
          <w:rFonts w:ascii="Arial Narrow" w:hAnsi="Arial Narrow" w:cs="Arial"/>
          <w:color w:val="000000"/>
          <w:sz w:val="21"/>
          <w:szCs w:val="21"/>
          <w:lang w:val="nl-NL"/>
        </w:rPr>
        <w:t>indien</w:t>
      </w:r>
      <w:proofErr w:type="gramEnd"/>
      <w:r w:rsidR="004A1869" w:rsidRPr="004A1869">
        <w:rPr>
          <w:rFonts w:ascii="Arial Narrow" w:hAnsi="Arial Narrow" w:cs="Arial"/>
          <w:color w:val="000000"/>
          <w:sz w:val="21"/>
          <w:szCs w:val="21"/>
          <w:lang w:val="nl-NL"/>
        </w:rPr>
        <w:t xml:space="preserve"> een van de essentiële onderdelen van de pakketreis, met uitzondering van de prijs, ingrijpend wordt gewijzigd. </w:t>
      </w:r>
      <w:proofErr w:type="gramStart"/>
      <w:r w:rsidR="004A1869" w:rsidRPr="004A1869">
        <w:rPr>
          <w:rFonts w:ascii="Arial Narrow" w:hAnsi="Arial Narrow" w:cs="Arial"/>
          <w:color w:val="000000"/>
          <w:sz w:val="21"/>
          <w:szCs w:val="21"/>
          <w:lang w:val="nl-NL"/>
        </w:rPr>
        <w:t>Indien</w:t>
      </w:r>
      <w:proofErr w:type="gramEnd"/>
      <w:r w:rsidR="004A1869" w:rsidRPr="004A1869">
        <w:rPr>
          <w:rFonts w:ascii="Arial Narrow" w:hAnsi="Arial Narrow" w:cs="Arial"/>
          <w:color w:val="000000"/>
          <w:sz w:val="21"/>
          <w:szCs w:val="21"/>
          <w:lang w:val="nl-NL"/>
        </w:rPr>
        <w:t xml:space="preserve"> de voor de pakketreis verantwoordelijke ondernemer deze vóór het begin van de pakketreis annuleert, hebben reizigers recht op terugbetaling en, indien van toepassing, op schadevergoeding.</w:t>
      </w:r>
    </w:p>
    <w:p w14:paraId="766A0BC3"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5D5227B5"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Reizigers kunnen de overeenkomst vóór het begin van de pakketreis zonder opzeggingskosten opzeggen in geval van uitzonderlijke omstandigheden, bijvoorbeeld als er ernstige veiligheidsproblemen zijn op de bestemming die de pakketreis kunnen beïnvloeden.</w:t>
      </w:r>
    </w:p>
    <w:p w14:paraId="33CA2BF0"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Bovendien kunnen reizigers de overeenkomst op elk moment vóór het begin van de pakketreis opzeggen tegen betaling van passende en gerechtvaardigde opzeggingskosten.</w:t>
      </w:r>
    </w:p>
    <w:p w14:paraId="6E046037"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1E82EA3A" w14:textId="38EC0981" w:rsidR="004A1869" w:rsidRDefault="004A1869" w:rsidP="004A1869">
      <w:pPr>
        <w:pStyle w:val="NormalWeb"/>
        <w:shd w:val="clear" w:color="auto" w:fill="FFFFFF"/>
        <w:spacing w:before="0" w:beforeAutospacing="0" w:after="240" w:afterAutospacing="0"/>
        <w:rPr>
          <w:rFonts w:ascii="Arial Narrow" w:hAnsi="Arial Narrow" w:cs="Arial"/>
          <w:color w:val="000000"/>
          <w:sz w:val="21"/>
          <w:szCs w:val="21"/>
          <w:lang w:val="nl-NL"/>
        </w:rPr>
      </w:pPr>
      <w:proofErr w:type="gramStart"/>
      <w:r w:rsidRPr="004A1869">
        <w:rPr>
          <w:rFonts w:ascii="Arial Narrow" w:hAnsi="Arial Narrow" w:cs="Arial"/>
          <w:color w:val="000000"/>
          <w:sz w:val="21"/>
          <w:szCs w:val="21"/>
          <w:lang w:val="nl-NL"/>
        </w:rPr>
        <w:t>Indien</w:t>
      </w:r>
      <w:proofErr w:type="gramEnd"/>
      <w:r w:rsidRPr="004A1869">
        <w:rPr>
          <w:rFonts w:ascii="Arial Narrow" w:hAnsi="Arial Narrow" w:cs="Arial"/>
          <w:color w:val="000000"/>
          <w:sz w:val="21"/>
          <w:szCs w:val="21"/>
          <w:lang w:val="nl-NL"/>
        </w:rPr>
        <w:t>, na aanvang van de pakketreis, belangrijke onderdelen daarvan niet zoals gepland kunnen worden geleverd, moeten aan de reizigers andere passende diensten worden aangeboden, zonder extra kosten. De reizigers kunnen de overeenkomst zonder opzeggingskosten beëindigen wanneer de diensten niet overeenkomstig de overeenkomst worden uitgevoerd, dit de uitvoering van de pakketreis aanzienlijk verstoort en de organisator het probleem niet verhelpt.</w:t>
      </w:r>
    </w:p>
    <w:p w14:paraId="65AAA8D2" w14:textId="77777777" w:rsidR="004A1869" w:rsidRDefault="004A1869" w:rsidP="004A1869">
      <w:pPr>
        <w:pStyle w:val="NormalWeb"/>
        <w:shd w:val="clear" w:color="auto" w:fill="FFFFFF"/>
        <w:spacing w:before="0" w:beforeAutospacing="0" w:after="240" w:afterAutospacing="0"/>
        <w:rPr>
          <w:rFonts w:ascii="Arial Narrow" w:hAnsi="Arial Narrow" w:cs="Arial"/>
          <w:color w:val="000000"/>
          <w:sz w:val="21"/>
          <w:szCs w:val="21"/>
          <w:lang w:val="nl-NL"/>
        </w:rPr>
      </w:pPr>
    </w:p>
    <w:p w14:paraId="377E1A76"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Reizigers hebben ook recht op een prijsvermindering en/of schadevergoeding in geval van niet-nakoming of gebrekkige uitvoering van de reisdiensten.</w:t>
      </w:r>
    </w:p>
    <w:p w14:paraId="7BC9F4DC"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De organisator of de doorverkoper moet hulp bieden als de reiziger in moeilijkheden verkeert.</w:t>
      </w:r>
    </w:p>
    <w:p w14:paraId="0DC38D84" w14:textId="77777777" w:rsidR="004A1869" w:rsidRPr="004A1869" w:rsidRDefault="004A1869" w:rsidP="004A1869">
      <w:pPr>
        <w:pStyle w:val="NormalWeb"/>
        <w:shd w:val="clear" w:color="auto" w:fill="FFFFFF"/>
        <w:spacing w:after="240" w:afterAutospacing="0"/>
        <w:rPr>
          <w:rFonts w:ascii="Arial Narrow" w:hAnsi="Arial Narrow" w:cs="Arial"/>
          <w:color w:val="000000"/>
          <w:sz w:val="21"/>
          <w:szCs w:val="21"/>
          <w:lang w:val="nl-NL"/>
        </w:rPr>
      </w:pPr>
    </w:p>
    <w:p w14:paraId="7C1B8DFC" w14:textId="310A1385" w:rsidR="004A1869" w:rsidRDefault="004A1869" w:rsidP="009552C8">
      <w:pPr>
        <w:pStyle w:val="NormalWeb"/>
        <w:shd w:val="clear" w:color="auto" w:fill="FFFFFF"/>
        <w:spacing w:before="0" w:beforeAutospacing="0"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t xml:space="preserve">Als de organisator of de doorverkoper insolvent wordt, worden de betaalde bedragen terugbetaald. Als de organisator of de doorverkoper insolvent wordt nadat de pakketreis is begonnen en als vervoer in de pakketreis is inbegrepen, is de repatriëring van de reizigers gegarandeerd. </w:t>
      </w:r>
      <w:r w:rsidR="00364C3E">
        <w:rPr>
          <w:rFonts w:ascii="Arial Narrow" w:hAnsi="Arial Narrow" w:cs="Arial"/>
          <w:color w:val="000000"/>
          <w:sz w:val="21"/>
          <w:szCs w:val="21"/>
          <w:lang w:val="nl-NL"/>
        </w:rPr>
        <w:t>The Hummingbee</w:t>
      </w:r>
      <w:r w:rsidRPr="004A1869">
        <w:rPr>
          <w:rFonts w:ascii="Arial Narrow" w:hAnsi="Arial Narrow" w:cs="Arial"/>
          <w:color w:val="000000"/>
          <w:sz w:val="21"/>
          <w:szCs w:val="21"/>
          <w:lang w:val="nl-NL"/>
        </w:rPr>
        <w:t xml:space="preserve"> heeft een insolventiebescherming afgesloten bij APST (Association </w:t>
      </w:r>
      <w:proofErr w:type="spellStart"/>
      <w:r w:rsidRPr="004A1869">
        <w:rPr>
          <w:rFonts w:ascii="Arial Narrow" w:hAnsi="Arial Narrow" w:cs="Arial"/>
          <w:color w:val="000000"/>
          <w:sz w:val="21"/>
          <w:szCs w:val="21"/>
          <w:lang w:val="nl-NL"/>
        </w:rPr>
        <w:t>Professionnelle</w:t>
      </w:r>
      <w:proofErr w:type="spellEnd"/>
      <w:r w:rsidRPr="004A1869">
        <w:rPr>
          <w:rFonts w:ascii="Arial Narrow" w:hAnsi="Arial Narrow" w:cs="Arial"/>
          <w:color w:val="000000"/>
          <w:sz w:val="21"/>
          <w:szCs w:val="21"/>
          <w:lang w:val="nl-NL"/>
        </w:rPr>
        <w:t xml:space="preserve"> de </w:t>
      </w:r>
      <w:proofErr w:type="spellStart"/>
      <w:r w:rsidRPr="004A1869">
        <w:rPr>
          <w:rFonts w:ascii="Arial Narrow" w:hAnsi="Arial Narrow" w:cs="Arial"/>
          <w:color w:val="000000"/>
          <w:sz w:val="21"/>
          <w:szCs w:val="21"/>
          <w:lang w:val="nl-NL"/>
        </w:rPr>
        <w:t>Solidarité</w:t>
      </w:r>
      <w:proofErr w:type="spellEnd"/>
      <w:r w:rsidRPr="004A1869">
        <w:rPr>
          <w:rFonts w:ascii="Arial Narrow" w:hAnsi="Arial Narrow" w:cs="Arial"/>
          <w:color w:val="000000"/>
          <w:sz w:val="21"/>
          <w:szCs w:val="21"/>
          <w:lang w:val="nl-NL"/>
        </w:rPr>
        <w:t xml:space="preserve"> du </w:t>
      </w:r>
      <w:proofErr w:type="spellStart"/>
      <w:r w:rsidRPr="004A1869">
        <w:rPr>
          <w:rFonts w:ascii="Arial Narrow" w:hAnsi="Arial Narrow" w:cs="Arial"/>
          <w:color w:val="000000"/>
          <w:sz w:val="21"/>
          <w:szCs w:val="21"/>
          <w:lang w:val="nl-NL"/>
        </w:rPr>
        <w:t>Tourisme</w:t>
      </w:r>
      <w:proofErr w:type="spellEnd"/>
      <w:r w:rsidRPr="004A1869">
        <w:rPr>
          <w:rFonts w:ascii="Arial Narrow" w:hAnsi="Arial Narrow" w:cs="Arial"/>
          <w:color w:val="000000"/>
          <w:sz w:val="21"/>
          <w:szCs w:val="21"/>
          <w:lang w:val="nl-NL"/>
        </w:rPr>
        <w:t xml:space="preserve">). Reizigers kunnen contact opnemen met deze organisatie (contactgegevens, waaronder naam, adres, e-mailadres en telefoonnummer) </w:t>
      </w:r>
      <w:proofErr w:type="gramStart"/>
      <w:r w:rsidRPr="004A1869">
        <w:rPr>
          <w:rFonts w:ascii="Arial Narrow" w:hAnsi="Arial Narrow" w:cs="Arial"/>
          <w:color w:val="000000"/>
          <w:sz w:val="21"/>
          <w:szCs w:val="21"/>
          <w:lang w:val="nl-NL"/>
        </w:rPr>
        <w:t>indien</w:t>
      </w:r>
      <w:proofErr w:type="gramEnd"/>
      <w:r w:rsidRPr="004A1869">
        <w:rPr>
          <w:rFonts w:ascii="Arial Narrow" w:hAnsi="Arial Narrow" w:cs="Arial"/>
          <w:color w:val="000000"/>
          <w:sz w:val="21"/>
          <w:szCs w:val="21"/>
          <w:lang w:val="nl-NL"/>
        </w:rPr>
        <w:t xml:space="preserve"> hun diensten worden geweigerd vanwege de insolventie van</w:t>
      </w:r>
      <w:r>
        <w:rPr>
          <w:rFonts w:ascii="Arial Narrow" w:hAnsi="Arial Narrow" w:cs="Arial"/>
          <w:color w:val="000000"/>
          <w:sz w:val="21"/>
          <w:szCs w:val="21"/>
          <w:lang w:val="nl-NL"/>
        </w:rPr>
        <w:t xml:space="preserve"> </w:t>
      </w:r>
      <w:r w:rsidR="00364C3E">
        <w:rPr>
          <w:rFonts w:ascii="Arial Narrow" w:hAnsi="Arial Narrow" w:cs="Arial"/>
          <w:color w:val="000000"/>
          <w:sz w:val="21"/>
          <w:szCs w:val="21"/>
          <w:lang w:val="nl-NL"/>
        </w:rPr>
        <w:t>The Hummingbee</w:t>
      </w:r>
      <w:r w:rsidRPr="004A1869">
        <w:rPr>
          <w:rFonts w:ascii="Arial Narrow" w:hAnsi="Arial Narrow" w:cs="Arial"/>
          <w:color w:val="000000"/>
          <w:sz w:val="21"/>
          <w:szCs w:val="21"/>
          <w:lang w:val="nl-NL"/>
        </w:rPr>
        <w:t>.</w:t>
      </w:r>
    </w:p>
    <w:p w14:paraId="0F21265E" w14:textId="2F26BC89" w:rsidR="008E2B55" w:rsidRPr="004A1869" w:rsidRDefault="002201E5" w:rsidP="009552C8">
      <w:pPr>
        <w:pStyle w:val="NormalWeb"/>
        <w:shd w:val="clear" w:color="auto" w:fill="FFFFFF"/>
        <w:spacing w:before="0" w:beforeAutospacing="0" w:after="240" w:afterAutospacing="0"/>
        <w:rPr>
          <w:rFonts w:ascii="Arial Narrow" w:hAnsi="Arial Narrow" w:cs="Arial"/>
          <w:color w:val="000000"/>
          <w:sz w:val="21"/>
          <w:szCs w:val="21"/>
          <w:lang w:val="nl-NL"/>
        </w:rPr>
      </w:pPr>
      <w:r w:rsidRPr="004A1869">
        <w:rPr>
          <w:rFonts w:ascii="Arial Narrow" w:hAnsi="Arial Narrow" w:cs="Arial"/>
          <w:color w:val="000000"/>
          <w:sz w:val="21"/>
          <w:szCs w:val="21"/>
          <w:lang w:val="nl-NL"/>
        </w:rPr>
        <w:br/>
      </w:r>
      <w:r w:rsidR="009552C8" w:rsidRPr="004A1869">
        <w:rPr>
          <w:lang w:val="nl-NL"/>
        </w:rPr>
        <w:fldChar w:fldCharType="begin"/>
      </w:r>
      <w:r w:rsidR="009552C8" w:rsidRPr="004A1869">
        <w:rPr>
          <w:lang w:val="nl-NL"/>
        </w:rPr>
        <w:instrText>HYPERLINK "https://www.legifrance.gouv.fr/affichCodeArticle.do;jsessionid=B6B56671A51841699A8FB7B4B5EB08A2.tplgfr21s_1?idArticle=LEGIARTI000036242695&amp;cidTexte=LEGITEXT000006074073&amp;categorieLien=id&amp;dateTexte=20180701"</w:instrText>
      </w:r>
      <w:r w:rsidR="009552C8" w:rsidRPr="004A1869">
        <w:rPr>
          <w:lang w:val="nl-NL"/>
        </w:rPr>
      </w:r>
      <w:r w:rsidR="009552C8" w:rsidRPr="004A1869">
        <w:rPr>
          <w:lang w:val="nl-NL"/>
        </w:rPr>
        <w:fldChar w:fldCharType="separate"/>
      </w:r>
      <w:r w:rsidR="009552C8" w:rsidRPr="004A1869">
        <w:rPr>
          <w:rStyle w:val="Hyperlink"/>
          <w:rFonts w:ascii="Arial Narrow" w:hAnsi="Arial Narrow" w:cs="Arial"/>
          <w:sz w:val="21"/>
          <w:szCs w:val="21"/>
          <w:lang w:val="nl-NL"/>
        </w:rPr>
        <w:t>https://www.legifrance.gouv.fr/affichCodeArticle.do;jse</w:t>
      </w:r>
      <w:r w:rsidR="009552C8" w:rsidRPr="004A1869">
        <w:rPr>
          <w:rStyle w:val="Hyperlink"/>
          <w:rFonts w:ascii="Arial Narrow" w:hAnsi="Arial Narrow" w:cs="Arial"/>
          <w:sz w:val="21"/>
          <w:szCs w:val="21"/>
          <w:lang w:val="nl-NL"/>
        </w:rPr>
        <w:lastRenderedPageBreak/>
        <w:t>ssionid=B6B56671A51841699A8FB7B4B5EB08A2.tplgfr21s_1?idArticle=LEGIARTI000036242695&amp;cidTexte=LEGITEXT000006074073&amp;categorieLien=id&amp;dateTexte=20180701</w:t>
      </w:r>
      <w:r w:rsidR="009552C8" w:rsidRPr="004A1869">
        <w:rPr>
          <w:lang w:val="nl-NL"/>
        </w:rPr>
        <w:fldChar w:fldCharType="end"/>
      </w:r>
      <w:r w:rsidR="009552C8" w:rsidRPr="004A1869">
        <w:rPr>
          <w:rFonts w:ascii="Arial Narrow" w:hAnsi="Arial Narrow" w:cs="Arial"/>
          <w:color w:val="000000"/>
          <w:sz w:val="21"/>
          <w:szCs w:val="21"/>
          <w:lang w:val="nl-NL"/>
        </w:rPr>
        <w:t xml:space="preserve">. </w:t>
      </w:r>
    </w:p>
    <w:sectPr w:rsidR="008E2B55" w:rsidRPr="004A1869" w:rsidSect="00C639ED">
      <w:footerReference w:type="default" r:id="rId17"/>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925E" w14:textId="77777777" w:rsidR="0016476C" w:rsidRDefault="0016476C" w:rsidP="005F67D5">
      <w:r>
        <w:separator/>
      </w:r>
    </w:p>
  </w:endnote>
  <w:endnote w:type="continuationSeparator" w:id="0">
    <w:p w14:paraId="28E5B952" w14:textId="77777777" w:rsidR="0016476C" w:rsidRDefault="0016476C" w:rsidP="005F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3B2" w14:textId="3D89105C" w:rsidR="0065759C" w:rsidRPr="005F67D5" w:rsidRDefault="006F6D80" w:rsidP="005F67D5">
    <w:pPr>
      <w:pStyle w:val="Footer"/>
      <w:rPr>
        <w:sz w:val="18"/>
        <w:szCs w:val="18"/>
      </w:rPr>
    </w:pPr>
    <w:r>
      <w:rPr>
        <w:sz w:val="18"/>
        <w:szCs w:val="18"/>
      </w:rPr>
      <w:t>260</w:t>
    </w:r>
    <w:r w:rsidR="00623206">
      <w:rPr>
        <w:sz w:val="18"/>
        <w:szCs w:val="18"/>
      </w:rPr>
      <w:t>4</w:t>
    </w:r>
    <w:r w:rsidR="002258DA">
      <w:rPr>
        <w:sz w:val="18"/>
        <w:szCs w:val="18"/>
      </w:rPr>
      <w:t>2</w:t>
    </w:r>
    <w:r w:rsidR="00623206">
      <w:rPr>
        <w:sz w:val="18"/>
        <w:szCs w:val="18"/>
      </w:rPr>
      <w:t>0</w:t>
    </w:r>
    <w:r w:rsidR="008D0DB3">
      <w:rPr>
        <w:sz w:val="18"/>
        <w:szCs w:val="18"/>
      </w:rPr>
      <w:t xml:space="preserve"> </w:t>
    </w:r>
    <w:r w:rsidR="00364C3E">
      <w:rPr>
        <w:sz w:val="18"/>
        <w:szCs w:val="18"/>
      </w:rPr>
      <w:t>The Hummingbee</w:t>
    </w:r>
    <w:r w:rsidR="005F67D5" w:rsidRPr="005F67D5">
      <w:rPr>
        <w:sz w:val="18"/>
        <w:szCs w:val="18"/>
      </w:rPr>
      <w:t xml:space="preserve"> </w:t>
    </w:r>
    <w:r w:rsidR="00540CF0" w:rsidRPr="005F67D5">
      <w:rPr>
        <w:sz w:val="18"/>
        <w:szCs w:val="18"/>
      </w:rPr>
      <w:t xml:space="preserve">– </w:t>
    </w:r>
    <w:proofErr w:type="spellStart"/>
    <w:r w:rsidR="00623206">
      <w:rPr>
        <w:i/>
        <w:iCs/>
        <w:sz w:val="18"/>
        <w:szCs w:val="18"/>
      </w:rPr>
      <w:t>Algemene</w:t>
    </w:r>
    <w:proofErr w:type="spellEnd"/>
    <w:r w:rsidR="00623206">
      <w:rPr>
        <w:i/>
        <w:iCs/>
        <w:sz w:val="18"/>
        <w:szCs w:val="18"/>
      </w:rPr>
      <w:t xml:space="preserve"> </w:t>
    </w:r>
    <w:proofErr w:type="spellStart"/>
    <w:r w:rsidR="00623206">
      <w:rPr>
        <w:i/>
        <w:iCs/>
        <w:sz w:val="18"/>
        <w:szCs w:val="18"/>
      </w:rPr>
      <w:t>Voorwaarden</w:t>
    </w:r>
    <w:proofErr w:type="spellEnd"/>
    <w:r w:rsidR="00623206">
      <w:rPr>
        <w:i/>
        <w:iCs/>
        <w:sz w:val="18"/>
        <w:szCs w:val="18"/>
      </w:rPr>
      <w:t xml:space="preserve"> (AV)</w:t>
    </w:r>
    <w:r w:rsidR="00540CF0" w:rsidRPr="005F67D5">
      <w:rPr>
        <w:sz w:val="18"/>
        <w:szCs w:val="18"/>
      </w:rPr>
      <w:tab/>
    </w:r>
    <w:r w:rsidR="00540CF0" w:rsidRPr="005F67D5">
      <w:rPr>
        <w:sz w:val="18"/>
        <w:szCs w:val="18"/>
      </w:rPr>
      <w:tab/>
    </w:r>
    <w:r w:rsidR="00540CF0" w:rsidRPr="005F67D5">
      <w:rPr>
        <w:b/>
        <w:bCs/>
        <w:sz w:val="18"/>
        <w:szCs w:val="18"/>
      </w:rPr>
      <w:t xml:space="preserve">Page </w:t>
    </w:r>
    <w:r w:rsidR="00540CF0" w:rsidRPr="005F67D5">
      <w:rPr>
        <w:b/>
        <w:bCs/>
        <w:sz w:val="18"/>
        <w:szCs w:val="18"/>
      </w:rPr>
      <w:fldChar w:fldCharType="begin"/>
    </w:r>
    <w:r w:rsidR="00540CF0" w:rsidRPr="005F67D5">
      <w:rPr>
        <w:b/>
        <w:bCs/>
        <w:sz w:val="18"/>
        <w:szCs w:val="18"/>
      </w:rPr>
      <w:instrText>PAGE  \* Arabic  \* MERGEFORMAT</w:instrText>
    </w:r>
    <w:r w:rsidR="00540CF0" w:rsidRPr="005F67D5">
      <w:rPr>
        <w:b/>
        <w:bCs/>
        <w:sz w:val="18"/>
        <w:szCs w:val="18"/>
      </w:rPr>
      <w:fldChar w:fldCharType="separate"/>
    </w:r>
    <w:r w:rsidR="00540CF0" w:rsidRPr="005F67D5">
      <w:rPr>
        <w:b/>
        <w:bCs/>
        <w:sz w:val="18"/>
        <w:szCs w:val="18"/>
      </w:rPr>
      <w:t>2</w:t>
    </w:r>
    <w:r w:rsidR="00540CF0" w:rsidRPr="005F67D5">
      <w:rPr>
        <w:b/>
        <w:bCs/>
        <w:sz w:val="18"/>
        <w:szCs w:val="18"/>
      </w:rPr>
      <w:fldChar w:fldCharType="end"/>
    </w:r>
    <w:r w:rsidR="00540CF0" w:rsidRPr="005F67D5">
      <w:rPr>
        <w:sz w:val="18"/>
        <w:szCs w:val="18"/>
      </w:rPr>
      <w:t xml:space="preserve"> sur </w:t>
    </w:r>
    <w:r w:rsidR="00540CF0" w:rsidRPr="005F67D5">
      <w:rPr>
        <w:sz w:val="18"/>
        <w:szCs w:val="18"/>
      </w:rPr>
      <w:fldChar w:fldCharType="begin"/>
    </w:r>
    <w:r w:rsidR="00540CF0" w:rsidRPr="005F67D5">
      <w:rPr>
        <w:sz w:val="18"/>
        <w:szCs w:val="18"/>
      </w:rPr>
      <w:instrText>NUMPAGES  \* Arabic  \* MERGEFORMAT</w:instrText>
    </w:r>
    <w:r w:rsidR="00540CF0" w:rsidRPr="005F67D5">
      <w:rPr>
        <w:sz w:val="18"/>
        <w:szCs w:val="18"/>
      </w:rPr>
      <w:fldChar w:fldCharType="separate"/>
    </w:r>
    <w:r w:rsidR="00540CF0" w:rsidRPr="005F67D5">
      <w:rPr>
        <w:sz w:val="18"/>
        <w:szCs w:val="18"/>
      </w:rPr>
      <w:t>2</w:t>
    </w:r>
    <w:r w:rsidR="00540CF0" w:rsidRPr="005F67D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371E" w14:textId="77777777" w:rsidR="0016476C" w:rsidRDefault="0016476C" w:rsidP="005F67D5">
      <w:r>
        <w:separator/>
      </w:r>
    </w:p>
  </w:footnote>
  <w:footnote w:type="continuationSeparator" w:id="0">
    <w:p w14:paraId="359F56A8" w14:textId="77777777" w:rsidR="0016476C" w:rsidRDefault="0016476C" w:rsidP="005F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541"/>
    <w:multiLevelType w:val="multilevel"/>
    <w:tmpl w:val="23E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2AF6"/>
    <w:multiLevelType w:val="multilevel"/>
    <w:tmpl w:val="9FB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111B"/>
    <w:multiLevelType w:val="multilevel"/>
    <w:tmpl w:val="E7E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0BB"/>
    <w:multiLevelType w:val="multilevel"/>
    <w:tmpl w:val="338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447C2"/>
    <w:multiLevelType w:val="hybridMultilevel"/>
    <w:tmpl w:val="CFE886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6744F4"/>
    <w:multiLevelType w:val="multilevel"/>
    <w:tmpl w:val="FEDA8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043774"/>
    <w:multiLevelType w:val="multilevel"/>
    <w:tmpl w:val="3C30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74406"/>
    <w:multiLevelType w:val="multilevel"/>
    <w:tmpl w:val="9B4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63B5D"/>
    <w:multiLevelType w:val="multilevel"/>
    <w:tmpl w:val="4B16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95CCF"/>
    <w:multiLevelType w:val="multilevel"/>
    <w:tmpl w:val="A204F0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510838"/>
    <w:multiLevelType w:val="hybridMultilevel"/>
    <w:tmpl w:val="D68A07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632E2B"/>
    <w:multiLevelType w:val="multilevel"/>
    <w:tmpl w:val="B24E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3B133F"/>
    <w:multiLevelType w:val="hybridMultilevel"/>
    <w:tmpl w:val="7E7E439E"/>
    <w:lvl w:ilvl="0" w:tplc="FFFFFFFF">
      <w:start w:val="1"/>
      <w:numFmt w:val="decimal"/>
      <w:lvlText w:val="%1."/>
      <w:lvlJc w:val="left"/>
      <w:pPr>
        <w:ind w:left="720" w:hanging="360"/>
      </w:pPr>
    </w:lvl>
    <w:lvl w:ilvl="1" w:tplc="50E4B1EA">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9D1261"/>
    <w:multiLevelType w:val="multilevel"/>
    <w:tmpl w:val="6848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F0233A"/>
    <w:multiLevelType w:val="multilevel"/>
    <w:tmpl w:val="3B12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C6D2F"/>
    <w:multiLevelType w:val="hybridMultilevel"/>
    <w:tmpl w:val="F77859EC"/>
    <w:lvl w:ilvl="0" w:tplc="2F24E0F6">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E734AA"/>
    <w:multiLevelType w:val="hybridMultilevel"/>
    <w:tmpl w:val="3FCE0C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38347D"/>
    <w:multiLevelType w:val="multilevel"/>
    <w:tmpl w:val="C582C3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B34D6C"/>
    <w:multiLevelType w:val="multilevel"/>
    <w:tmpl w:val="F8F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B4A2F"/>
    <w:multiLevelType w:val="multilevel"/>
    <w:tmpl w:val="5F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57F1B"/>
    <w:multiLevelType w:val="hybridMultilevel"/>
    <w:tmpl w:val="A204E972"/>
    <w:lvl w:ilvl="0" w:tplc="FFFFFFFF">
      <w:start w:val="1"/>
      <w:numFmt w:val="decimal"/>
      <w:lvlText w:val="%1."/>
      <w:lvlJc w:val="left"/>
      <w:pPr>
        <w:ind w:left="720" w:hanging="360"/>
      </w:pPr>
    </w:lvl>
    <w:lvl w:ilvl="1" w:tplc="608C563A">
      <w:start w:val="1"/>
      <w:numFmt w:val="decimal"/>
      <w:pStyle w:val="Heading2"/>
      <w:lvlText w:val="Article %2."/>
      <w:lvlJc w:val="left"/>
      <w:pPr>
        <w:ind w:left="121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3726B2"/>
    <w:multiLevelType w:val="hybridMultilevel"/>
    <w:tmpl w:val="8B8AB516"/>
    <w:lvl w:ilvl="0" w:tplc="9BA0DEE4">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EB02BC"/>
    <w:multiLevelType w:val="hybridMultilevel"/>
    <w:tmpl w:val="098A4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877291"/>
    <w:multiLevelType w:val="hybridMultilevel"/>
    <w:tmpl w:val="CF70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541CF5"/>
    <w:multiLevelType w:val="multilevel"/>
    <w:tmpl w:val="487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410F9"/>
    <w:multiLevelType w:val="hybridMultilevel"/>
    <w:tmpl w:val="9F9C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E38C9"/>
    <w:multiLevelType w:val="multilevel"/>
    <w:tmpl w:val="8CC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A56F69"/>
    <w:multiLevelType w:val="hybridMultilevel"/>
    <w:tmpl w:val="416A15C8"/>
    <w:lvl w:ilvl="0" w:tplc="040C0001">
      <w:start w:val="1"/>
      <w:numFmt w:val="bullet"/>
      <w:lvlText w:val=""/>
      <w:lvlJc w:val="left"/>
      <w:pPr>
        <w:ind w:left="720" w:hanging="360"/>
      </w:pPr>
      <w:rPr>
        <w:rFonts w:ascii="Symbol" w:hAnsi="Symbol" w:hint="default"/>
      </w:rPr>
    </w:lvl>
    <w:lvl w:ilvl="1" w:tplc="EEBADB5C">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8A46AE"/>
    <w:multiLevelType w:val="hybridMultilevel"/>
    <w:tmpl w:val="665A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8EC6F20"/>
    <w:multiLevelType w:val="multilevel"/>
    <w:tmpl w:val="B92E9B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7F08A6"/>
    <w:multiLevelType w:val="hybridMultilevel"/>
    <w:tmpl w:val="D5C21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7E7737"/>
    <w:multiLevelType w:val="multilevel"/>
    <w:tmpl w:val="95B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05F1A"/>
    <w:multiLevelType w:val="hybridMultilevel"/>
    <w:tmpl w:val="7BEE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DE132A"/>
    <w:multiLevelType w:val="hybridMultilevel"/>
    <w:tmpl w:val="DB26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63F6B"/>
    <w:multiLevelType w:val="hybridMultilevel"/>
    <w:tmpl w:val="51B63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3C7EF1"/>
    <w:multiLevelType w:val="hybridMultilevel"/>
    <w:tmpl w:val="58F2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34280C"/>
    <w:multiLevelType w:val="hybridMultilevel"/>
    <w:tmpl w:val="A69089F4"/>
    <w:lvl w:ilvl="0" w:tplc="BE6AA35C">
      <w:start w:val="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BE5216"/>
    <w:multiLevelType w:val="hybridMultilevel"/>
    <w:tmpl w:val="A948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C04240"/>
    <w:multiLevelType w:val="hybridMultilevel"/>
    <w:tmpl w:val="93D84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C16350B"/>
    <w:multiLevelType w:val="multilevel"/>
    <w:tmpl w:val="2E724232"/>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CB79B4"/>
    <w:multiLevelType w:val="multilevel"/>
    <w:tmpl w:val="65803D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033051E"/>
    <w:multiLevelType w:val="multilevel"/>
    <w:tmpl w:val="090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F052E8"/>
    <w:multiLevelType w:val="multilevel"/>
    <w:tmpl w:val="B3CE5F36"/>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3BF0E83"/>
    <w:multiLevelType w:val="multilevel"/>
    <w:tmpl w:val="F0A4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004EC4"/>
    <w:multiLevelType w:val="multilevel"/>
    <w:tmpl w:val="D81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745C1D"/>
    <w:multiLevelType w:val="hybridMultilevel"/>
    <w:tmpl w:val="5212DBDA"/>
    <w:lvl w:ilvl="0" w:tplc="ACCCA67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5C55AA"/>
    <w:multiLevelType w:val="multilevel"/>
    <w:tmpl w:val="5D60B23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59C93C9B"/>
    <w:multiLevelType w:val="multilevel"/>
    <w:tmpl w:val="680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715B1F"/>
    <w:multiLevelType w:val="hybridMultilevel"/>
    <w:tmpl w:val="1B88A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BD847DF"/>
    <w:multiLevelType w:val="hybridMultilevel"/>
    <w:tmpl w:val="FBB4A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C712B71"/>
    <w:multiLevelType w:val="multilevel"/>
    <w:tmpl w:val="995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0979E7"/>
    <w:multiLevelType w:val="hybridMultilevel"/>
    <w:tmpl w:val="E038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0A1C5D"/>
    <w:multiLevelType w:val="hybridMultilevel"/>
    <w:tmpl w:val="B5FC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3660FF"/>
    <w:multiLevelType w:val="hybridMultilevel"/>
    <w:tmpl w:val="E1EC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493238"/>
    <w:multiLevelType w:val="multilevel"/>
    <w:tmpl w:val="A5C62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65F197C"/>
    <w:multiLevelType w:val="multilevel"/>
    <w:tmpl w:val="B6F695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9827F21"/>
    <w:multiLevelType w:val="multilevel"/>
    <w:tmpl w:val="E7C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8706F0"/>
    <w:multiLevelType w:val="multilevel"/>
    <w:tmpl w:val="A4F83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A91193E"/>
    <w:multiLevelType w:val="hybridMultilevel"/>
    <w:tmpl w:val="1FB2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B5BCF"/>
    <w:multiLevelType w:val="hybridMultilevel"/>
    <w:tmpl w:val="980A1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D302375"/>
    <w:multiLevelType w:val="multilevel"/>
    <w:tmpl w:val="05061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004616"/>
    <w:multiLevelType w:val="multilevel"/>
    <w:tmpl w:val="F7D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33405A"/>
    <w:multiLevelType w:val="hybridMultilevel"/>
    <w:tmpl w:val="06B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953AAA"/>
    <w:multiLevelType w:val="hybridMultilevel"/>
    <w:tmpl w:val="20861500"/>
    <w:lvl w:ilvl="0" w:tplc="3E3CEAC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8256880">
    <w:abstractNumId w:val="3"/>
  </w:num>
  <w:num w:numId="2" w16cid:durableId="1784763644">
    <w:abstractNumId w:val="61"/>
  </w:num>
  <w:num w:numId="3" w16cid:durableId="1605578953">
    <w:abstractNumId w:val="21"/>
  </w:num>
  <w:num w:numId="4" w16cid:durableId="510680968">
    <w:abstractNumId w:val="30"/>
  </w:num>
  <w:num w:numId="5" w16cid:durableId="140539969">
    <w:abstractNumId w:val="16"/>
  </w:num>
  <w:num w:numId="6" w16cid:durableId="17895871">
    <w:abstractNumId w:val="12"/>
  </w:num>
  <w:num w:numId="7" w16cid:durableId="236020059">
    <w:abstractNumId w:val="63"/>
  </w:num>
  <w:num w:numId="8" w16cid:durableId="44836912">
    <w:abstractNumId w:val="20"/>
  </w:num>
  <w:num w:numId="9" w16cid:durableId="1322126323">
    <w:abstractNumId w:val="39"/>
  </w:num>
  <w:num w:numId="10" w16cid:durableId="133455319">
    <w:abstractNumId w:val="42"/>
  </w:num>
  <w:num w:numId="11" w16cid:durableId="1986276932">
    <w:abstractNumId w:val="54"/>
  </w:num>
  <w:num w:numId="12" w16cid:durableId="2132556911">
    <w:abstractNumId w:val="57"/>
  </w:num>
  <w:num w:numId="13" w16cid:durableId="1447966833">
    <w:abstractNumId w:val="2"/>
  </w:num>
  <w:num w:numId="14" w16cid:durableId="2014646368">
    <w:abstractNumId w:val="48"/>
  </w:num>
  <w:num w:numId="15" w16cid:durableId="1552379156">
    <w:abstractNumId w:val="0"/>
  </w:num>
  <w:num w:numId="16" w16cid:durableId="482627204">
    <w:abstractNumId w:val="7"/>
  </w:num>
  <w:num w:numId="17" w16cid:durableId="1522932522">
    <w:abstractNumId w:val="41"/>
  </w:num>
  <w:num w:numId="18" w16cid:durableId="993224167">
    <w:abstractNumId w:val="23"/>
  </w:num>
  <w:num w:numId="19" w16cid:durableId="1101953522">
    <w:abstractNumId w:val="31"/>
  </w:num>
  <w:num w:numId="20" w16cid:durableId="1355304590">
    <w:abstractNumId w:val="13"/>
  </w:num>
  <w:num w:numId="21" w16cid:durableId="1891960992">
    <w:abstractNumId w:val="50"/>
  </w:num>
  <w:num w:numId="22" w16cid:durableId="341667526">
    <w:abstractNumId w:val="18"/>
  </w:num>
  <w:num w:numId="23" w16cid:durableId="1592591189">
    <w:abstractNumId w:val="5"/>
  </w:num>
  <w:num w:numId="24" w16cid:durableId="1515074638">
    <w:abstractNumId w:val="11"/>
  </w:num>
  <w:num w:numId="25" w16cid:durableId="1274943066">
    <w:abstractNumId w:val="47"/>
  </w:num>
  <w:num w:numId="26" w16cid:durableId="285042191">
    <w:abstractNumId w:val="19"/>
  </w:num>
  <w:num w:numId="27" w16cid:durableId="1941378223">
    <w:abstractNumId w:val="8"/>
  </w:num>
  <w:num w:numId="28" w16cid:durableId="469711664">
    <w:abstractNumId w:val="6"/>
  </w:num>
  <w:num w:numId="29" w16cid:durableId="437795416">
    <w:abstractNumId w:val="29"/>
  </w:num>
  <w:num w:numId="30" w16cid:durableId="5793700">
    <w:abstractNumId w:val="24"/>
  </w:num>
  <w:num w:numId="31" w16cid:durableId="132143416">
    <w:abstractNumId w:val="44"/>
  </w:num>
  <w:num w:numId="32" w16cid:durableId="688677212">
    <w:abstractNumId w:val="56"/>
  </w:num>
  <w:num w:numId="33" w16cid:durableId="1595046562">
    <w:abstractNumId w:val="17"/>
  </w:num>
  <w:num w:numId="34" w16cid:durableId="1595241583">
    <w:abstractNumId w:val="40"/>
  </w:num>
  <w:num w:numId="35" w16cid:durableId="1177232171">
    <w:abstractNumId w:val="36"/>
  </w:num>
  <w:num w:numId="36" w16cid:durableId="447820608">
    <w:abstractNumId w:val="4"/>
  </w:num>
  <w:num w:numId="37" w16cid:durableId="798113239">
    <w:abstractNumId w:val="26"/>
  </w:num>
  <w:num w:numId="38" w16cid:durableId="2095468471">
    <w:abstractNumId w:val="59"/>
  </w:num>
  <w:num w:numId="39" w16cid:durableId="1237059121">
    <w:abstractNumId w:val="22"/>
  </w:num>
  <w:num w:numId="40" w16cid:durableId="1728340538">
    <w:abstractNumId w:val="15"/>
  </w:num>
  <w:num w:numId="41" w16cid:durableId="1442409637">
    <w:abstractNumId w:val="27"/>
  </w:num>
  <w:num w:numId="42" w16cid:durableId="776288690">
    <w:abstractNumId w:val="14"/>
  </w:num>
  <w:num w:numId="43" w16cid:durableId="384792769">
    <w:abstractNumId w:val="55"/>
  </w:num>
  <w:num w:numId="44" w16cid:durableId="1343554568">
    <w:abstractNumId w:val="38"/>
  </w:num>
  <w:num w:numId="45" w16cid:durableId="814758423">
    <w:abstractNumId w:val="34"/>
  </w:num>
  <w:num w:numId="46" w16cid:durableId="1561400529">
    <w:abstractNumId w:val="45"/>
  </w:num>
  <w:num w:numId="47" w16cid:durableId="1167136996">
    <w:abstractNumId w:val="10"/>
  </w:num>
  <w:num w:numId="48" w16cid:durableId="1750805187">
    <w:abstractNumId w:val="28"/>
  </w:num>
  <w:num w:numId="49" w16cid:durableId="607662946">
    <w:abstractNumId w:val="46"/>
  </w:num>
  <w:num w:numId="50" w16cid:durableId="1683579877">
    <w:abstractNumId w:val="60"/>
  </w:num>
  <w:num w:numId="51" w16cid:durableId="925963111">
    <w:abstractNumId w:val="43"/>
  </w:num>
  <w:num w:numId="52" w16cid:durableId="598948316">
    <w:abstractNumId w:val="1"/>
  </w:num>
  <w:num w:numId="53" w16cid:durableId="137307230">
    <w:abstractNumId w:val="49"/>
  </w:num>
  <w:num w:numId="54" w16cid:durableId="1483616558">
    <w:abstractNumId w:val="9"/>
  </w:num>
  <w:num w:numId="55" w16cid:durableId="998194801">
    <w:abstractNumId w:val="35"/>
  </w:num>
  <w:num w:numId="56" w16cid:durableId="2068142167">
    <w:abstractNumId w:val="33"/>
  </w:num>
  <w:num w:numId="57" w16cid:durableId="2009014405">
    <w:abstractNumId w:val="37"/>
  </w:num>
  <w:num w:numId="58" w16cid:durableId="324088240">
    <w:abstractNumId w:val="51"/>
  </w:num>
  <w:num w:numId="59" w16cid:durableId="1224173003">
    <w:abstractNumId w:val="62"/>
  </w:num>
  <w:num w:numId="60" w16cid:durableId="217401640">
    <w:abstractNumId w:val="32"/>
  </w:num>
  <w:num w:numId="61" w16cid:durableId="1059010627">
    <w:abstractNumId w:val="25"/>
  </w:num>
  <w:num w:numId="62" w16cid:durableId="591162017">
    <w:abstractNumId w:val="58"/>
  </w:num>
  <w:num w:numId="63" w16cid:durableId="2088990636">
    <w:abstractNumId w:val="53"/>
  </w:num>
  <w:num w:numId="64" w16cid:durableId="140510653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3E"/>
    <w:rsid w:val="00005516"/>
    <w:rsid w:val="00010BBF"/>
    <w:rsid w:val="00012408"/>
    <w:rsid w:val="00032AEC"/>
    <w:rsid w:val="00044468"/>
    <w:rsid w:val="00045A19"/>
    <w:rsid w:val="0005053E"/>
    <w:rsid w:val="00050FA6"/>
    <w:rsid w:val="000527BB"/>
    <w:rsid w:val="0006595B"/>
    <w:rsid w:val="0006649B"/>
    <w:rsid w:val="00072E10"/>
    <w:rsid w:val="00077F2F"/>
    <w:rsid w:val="00083A0F"/>
    <w:rsid w:val="00084CC5"/>
    <w:rsid w:val="00096D0E"/>
    <w:rsid w:val="000A4D46"/>
    <w:rsid w:val="000A5976"/>
    <w:rsid w:val="000A658B"/>
    <w:rsid w:val="000B2F69"/>
    <w:rsid w:val="000B6BBC"/>
    <w:rsid w:val="000B7E04"/>
    <w:rsid w:val="000C0695"/>
    <w:rsid w:val="000D00BB"/>
    <w:rsid w:val="000D15EC"/>
    <w:rsid w:val="000D16C3"/>
    <w:rsid w:val="000D54BD"/>
    <w:rsid w:val="000E4769"/>
    <w:rsid w:val="000F4E2E"/>
    <w:rsid w:val="000F5E39"/>
    <w:rsid w:val="00102C9E"/>
    <w:rsid w:val="00111778"/>
    <w:rsid w:val="001118D9"/>
    <w:rsid w:val="00111D82"/>
    <w:rsid w:val="00113BC8"/>
    <w:rsid w:val="00114A2B"/>
    <w:rsid w:val="00120253"/>
    <w:rsid w:val="0012306F"/>
    <w:rsid w:val="00126D85"/>
    <w:rsid w:val="00132BD9"/>
    <w:rsid w:val="00144107"/>
    <w:rsid w:val="00154300"/>
    <w:rsid w:val="00157F5D"/>
    <w:rsid w:val="00161041"/>
    <w:rsid w:val="001633EC"/>
    <w:rsid w:val="00163A53"/>
    <w:rsid w:val="0016476C"/>
    <w:rsid w:val="00165478"/>
    <w:rsid w:val="001739C2"/>
    <w:rsid w:val="00175527"/>
    <w:rsid w:val="0018693D"/>
    <w:rsid w:val="00197863"/>
    <w:rsid w:val="00197F6E"/>
    <w:rsid w:val="001A3F37"/>
    <w:rsid w:val="001B3B5B"/>
    <w:rsid w:val="001B687A"/>
    <w:rsid w:val="001B7D44"/>
    <w:rsid w:val="001C41ED"/>
    <w:rsid w:val="001C528D"/>
    <w:rsid w:val="001C590F"/>
    <w:rsid w:val="001D3F05"/>
    <w:rsid w:val="001D47CB"/>
    <w:rsid w:val="001D5208"/>
    <w:rsid w:val="001E351E"/>
    <w:rsid w:val="001F6301"/>
    <w:rsid w:val="00200568"/>
    <w:rsid w:val="00205788"/>
    <w:rsid w:val="00205B06"/>
    <w:rsid w:val="00210282"/>
    <w:rsid w:val="002175A4"/>
    <w:rsid w:val="002201E5"/>
    <w:rsid w:val="002258DA"/>
    <w:rsid w:val="00226F3A"/>
    <w:rsid w:val="00231083"/>
    <w:rsid w:val="00233AC9"/>
    <w:rsid w:val="00236A80"/>
    <w:rsid w:val="002377DF"/>
    <w:rsid w:val="00242DB3"/>
    <w:rsid w:val="002431B7"/>
    <w:rsid w:val="0024387F"/>
    <w:rsid w:val="0024599F"/>
    <w:rsid w:val="00253A69"/>
    <w:rsid w:val="00256B6F"/>
    <w:rsid w:val="002577C8"/>
    <w:rsid w:val="00260435"/>
    <w:rsid w:val="0026258A"/>
    <w:rsid w:val="002748DD"/>
    <w:rsid w:val="00274BDC"/>
    <w:rsid w:val="002835FE"/>
    <w:rsid w:val="0029153C"/>
    <w:rsid w:val="002A113F"/>
    <w:rsid w:val="002A7693"/>
    <w:rsid w:val="002B5DE8"/>
    <w:rsid w:val="002C482F"/>
    <w:rsid w:val="002D096D"/>
    <w:rsid w:val="002D1675"/>
    <w:rsid w:val="002D4746"/>
    <w:rsid w:val="002E0A49"/>
    <w:rsid w:val="002E509D"/>
    <w:rsid w:val="002F07FD"/>
    <w:rsid w:val="002F13ED"/>
    <w:rsid w:val="002F1738"/>
    <w:rsid w:val="002F4919"/>
    <w:rsid w:val="003050DE"/>
    <w:rsid w:val="00314D00"/>
    <w:rsid w:val="00321D1B"/>
    <w:rsid w:val="00321FD7"/>
    <w:rsid w:val="00324C97"/>
    <w:rsid w:val="0032670A"/>
    <w:rsid w:val="00330DAF"/>
    <w:rsid w:val="00334078"/>
    <w:rsid w:val="003464B3"/>
    <w:rsid w:val="00350110"/>
    <w:rsid w:val="00354E18"/>
    <w:rsid w:val="0036095B"/>
    <w:rsid w:val="00361F81"/>
    <w:rsid w:val="00364C3E"/>
    <w:rsid w:val="00373A17"/>
    <w:rsid w:val="003741AB"/>
    <w:rsid w:val="003831AD"/>
    <w:rsid w:val="003839EB"/>
    <w:rsid w:val="003848C3"/>
    <w:rsid w:val="00397335"/>
    <w:rsid w:val="003A64AB"/>
    <w:rsid w:val="003A6C45"/>
    <w:rsid w:val="003B44F6"/>
    <w:rsid w:val="003B6C42"/>
    <w:rsid w:val="003D0802"/>
    <w:rsid w:val="003D36E0"/>
    <w:rsid w:val="003E5C61"/>
    <w:rsid w:val="003F3C5E"/>
    <w:rsid w:val="00401087"/>
    <w:rsid w:val="00401570"/>
    <w:rsid w:val="00406860"/>
    <w:rsid w:val="00412B14"/>
    <w:rsid w:val="00417F1F"/>
    <w:rsid w:val="00420B33"/>
    <w:rsid w:val="00434168"/>
    <w:rsid w:val="00442503"/>
    <w:rsid w:val="0044526D"/>
    <w:rsid w:val="0045146E"/>
    <w:rsid w:val="00453157"/>
    <w:rsid w:val="004531FB"/>
    <w:rsid w:val="00460571"/>
    <w:rsid w:val="00462FC0"/>
    <w:rsid w:val="0048490C"/>
    <w:rsid w:val="00486FFE"/>
    <w:rsid w:val="00487626"/>
    <w:rsid w:val="004919F1"/>
    <w:rsid w:val="00496830"/>
    <w:rsid w:val="004A05A1"/>
    <w:rsid w:val="004A1869"/>
    <w:rsid w:val="004A5A58"/>
    <w:rsid w:val="004B2429"/>
    <w:rsid w:val="004B2A1B"/>
    <w:rsid w:val="004B7155"/>
    <w:rsid w:val="004C0FB9"/>
    <w:rsid w:val="004C1589"/>
    <w:rsid w:val="004D0FF7"/>
    <w:rsid w:val="004D126B"/>
    <w:rsid w:val="004D1D74"/>
    <w:rsid w:val="004E14CD"/>
    <w:rsid w:val="004E2E50"/>
    <w:rsid w:val="004F2580"/>
    <w:rsid w:val="004F685C"/>
    <w:rsid w:val="00512526"/>
    <w:rsid w:val="00516DFC"/>
    <w:rsid w:val="0051755A"/>
    <w:rsid w:val="00532A14"/>
    <w:rsid w:val="005336B3"/>
    <w:rsid w:val="00534C78"/>
    <w:rsid w:val="00540CF0"/>
    <w:rsid w:val="00542BAD"/>
    <w:rsid w:val="00542CDF"/>
    <w:rsid w:val="00542D9C"/>
    <w:rsid w:val="00543CC8"/>
    <w:rsid w:val="005465E6"/>
    <w:rsid w:val="005469D6"/>
    <w:rsid w:val="00550FC1"/>
    <w:rsid w:val="00554890"/>
    <w:rsid w:val="00563829"/>
    <w:rsid w:val="0057140B"/>
    <w:rsid w:val="00577408"/>
    <w:rsid w:val="00584000"/>
    <w:rsid w:val="00584B71"/>
    <w:rsid w:val="005861D2"/>
    <w:rsid w:val="005A2029"/>
    <w:rsid w:val="005A3CDD"/>
    <w:rsid w:val="005A4DD5"/>
    <w:rsid w:val="005B21E8"/>
    <w:rsid w:val="005B30B2"/>
    <w:rsid w:val="005B53A2"/>
    <w:rsid w:val="005C288A"/>
    <w:rsid w:val="005C619E"/>
    <w:rsid w:val="005D597C"/>
    <w:rsid w:val="005F1298"/>
    <w:rsid w:val="005F57C6"/>
    <w:rsid w:val="005F67D5"/>
    <w:rsid w:val="00603F14"/>
    <w:rsid w:val="006074AD"/>
    <w:rsid w:val="0061404A"/>
    <w:rsid w:val="006161D8"/>
    <w:rsid w:val="00620460"/>
    <w:rsid w:val="00623206"/>
    <w:rsid w:val="006276EA"/>
    <w:rsid w:val="00627F58"/>
    <w:rsid w:val="00650F18"/>
    <w:rsid w:val="006564C6"/>
    <w:rsid w:val="0065759C"/>
    <w:rsid w:val="00672711"/>
    <w:rsid w:val="0067738E"/>
    <w:rsid w:val="00685571"/>
    <w:rsid w:val="00686EDC"/>
    <w:rsid w:val="006874C4"/>
    <w:rsid w:val="006927B8"/>
    <w:rsid w:val="00694D4E"/>
    <w:rsid w:val="0069609A"/>
    <w:rsid w:val="00696A68"/>
    <w:rsid w:val="006A2069"/>
    <w:rsid w:val="006B20D7"/>
    <w:rsid w:val="006B66CC"/>
    <w:rsid w:val="006C3ED0"/>
    <w:rsid w:val="006C560B"/>
    <w:rsid w:val="006D0E38"/>
    <w:rsid w:val="006D2704"/>
    <w:rsid w:val="006E6933"/>
    <w:rsid w:val="006E7696"/>
    <w:rsid w:val="006F1FFC"/>
    <w:rsid w:val="006F2515"/>
    <w:rsid w:val="006F6348"/>
    <w:rsid w:val="006F66BB"/>
    <w:rsid w:val="006F6D80"/>
    <w:rsid w:val="007117FC"/>
    <w:rsid w:val="007128E8"/>
    <w:rsid w:val="00717556"/>
    <w:rsid w:val="007217BF"/>
    <w:rsid w:val="00722C2C"/>
    <w:rsid w:val="00722E43"/>
    <w:rsid w:val="00740029"/>
    <w:rsid w:val="00742696"/>
    <w:rsid w:val="00742AEB"/>
    <w:rsid w:val="00743412"/>
    <w:rsid w:val="00750033"/>
    <w:rsid w:val="007540EA"/>
    <w:rsid w:val="00755DFC"/>
    <w:rsid w:val="00761AD4"/>
    <w:rsid w:val="00770E2E"/>
    <w:rsid w:val="0077210E"/>
    <w:rsid w:val="007733E0"/>
    <w:rsid w:val="00775A05"/>
    <w:rsid w:val="00794ABA"/>
    <w:rsid w:val="007A10D3"/>
    <w:rsid w:val="007A31B0"/>
    <w:rsid w:val="007B046A"/>
    <w:rsid w:val="007B64FD"/>
    <w:rsid w:val="007C75F6"/>
    <w:rsid w:val="007D1B11"/>
    <w:rsid w:val="007D2706"/>
    <w:rsid w:val="007D4CB2"/>
    <w:rsid w:val="007F2C1A"/>
    <w:rsid w:val="007F6B0C"/>
    <w:rsid w:val="00800FD4"/>
    <w:rsid w:val="008064A8"/>
    <w:rsid w:val="008065EA"/>
    <w:rsid w:val="00806C07"/>
    <w:rsid w:val="008112ED"/>
    <w:rsid w:val="00812267"/>
    <w:rsid w:val="00820A04"/>
    <w:rsid w:val="00823193"/>
    <w:rsid w:val="00834583"/>
    <w:rsid w:val="008346DB"/>
    <w:rsid w:val="008423E7"/>
    <w:rsid w:val="00846DE6"/>
    <w:rsid w:val="0085096C"/>
    <w:rsid w:val="00852303"/>
    <w:rsid w:val="00852EB6"/>
    <w:rsid w:val="008571FF"/>
    <w:rsid w:val="00874804"/>
    <w:rsid w:val="00874DFA"/>
    <w:rsid w:val="00876DE2"/>
    <w:rsid w:val="008811B1"/>
    <w:rsid w:val="0088538F"/>
    <w:rsid w:val="0088731D"/>
    <w:rsid w:val="008A0004"/>
    <w:rsid w:val="008B07EC"/>
    <w:rsid w:val="008B0EE3"/>
    <w:rsid w:val="008B1351"/>
    <w:rsid w:val="008B3266"/>
    <w:rsid w:val="008B61D5"/>
    <w:rsid w:val="008C3CFC"/>
    <w:rsid w:val="008C62C2"/>
    <w:rsid w:val="008D055E"/>
    <w:rsid w:val="008D0DB3"/>
    <w:rsid w:val="008D1DD7"/>
    <w:rsid w:val="008D5927"/>
    <w:rsid w:val="008D5FE1"/>
    <w:rsid w:val="008E2B55"/>
    <w:rsid w:val="008E5818"/>
    <w:rsid w:val="008E5A81"/>
    <w:rsid w:val="008E77E2"/>
    <w:rsid w:val="008F36AF"/>
    <w:rsid w:val="008F6071"/>
    <w:rsid w:val="008F65A8"/>
    <w:rsid w:val="008F66D9"/>
    <w:rsid w:val="009004E6"/>
    <w:rsid w:val="00906309"/>
    <w:rsid w:val="00913FE1"/>
    <w:rsid w:val="00914423"/>
    <w:rsid w:val="009337E3"/>
    <w:rsid w:val="00934036"/>
    <w:rsid w:val="00953CB4"/>
    <w:rsid w:val="009552C8"/>
    <w:rsid w:val="009607DA"/>
    <w:rsid w:val="00964C4F"/>
    <w:rsid w:val="00970E16"/>
    <w:rsid w:val="00971A35"/>
    <w:rsid w:val="00971D4D"/>
    <w:rsid w:val="00972905"/>
    <w:rsid w:val="00990A20"/>
    <w:rsid w:val="00996E82"/>
    <w:rsid w:val="009A2027"/>
    <w:rsid w:val="009B183A"/>
    <w:rsid w:val="009B77FB"/>
    <w:rsid w:val="009D0951"/>
    <w:rsid w:val="009D2BC7"/>
    <w:rsid w:val="009D3D2C"/>
    <w:rsid w:val="009D6D94"/>
    <w:rsid w:val="009E3F00"/>
    <w:rsid w:val="009E45BD"/>
    <w:rsid w:val="009E51FF"/>
    <w:rsid w:val="009E56A0"/>
    <w:rsid w:val="009E76C9"/>
    <w:rsid w:val="009F20AE"/>
    <w:rsid w:val="009F5975"/>
    <w:rsid w:val="009F6333"/>
    <w:rsid w:val="00A01ED7"/>
    <w:rsid w:val="00A068F8"/>
    <w:rsid w:val="00A154E7"/>
    <w:rsid w:val="00A22AD0"/>
    <w:rsid w:val="00A2537A"/>
    <w:rsid w:val="00A26C99"/>
    <w:rsid w:val="00A26F8A"/>
    <w:rsid w:val="00A31B90"/>
    <w:rsid w:val="00A33896"/>
    <w:rsid w:val="00A46374"/>
    <w:rsid w:val="00A463FB"/>
    <w:rsid w:val="00A56B90"/>
    <w:rsid w:val="00A70105"/>
    <w:rsid w:val="00A816A3"/>
    <w:rsid w:val="00AA4CB1"/>
    <w:rsid w:val="00AB02A5"/>
    <w:rsid w:val="00AB043E"/>
    <w:rsid w:val="00AB2DCB"/>
    <w:rsid w:val="00AB3AE5"/>
    <w:rsid w:val="00AB4F9A"/>
    <w:rsid w:val="00AB5C0D"/>
    <w:rsid w:val="00AB5D36"/>
    <w:rsid w:val="00AB62C3"/>
    <w:rsid w:val="00AC19C0"/>
    <w:rsid w:val="00AC31CB"/>
    <w:rsid w:val="00AD25CA"/>
    <w:rsid w:val="00AD2CF8"/>
    <w:rsid w:val="00AD3ABF"/>
    <w:rsid w:val="00AD3C08"/>
    <w:rsid w:val="00AD4BD9"/>
    <w:rsid w:val="00AD7EF7"/>
    <w:rsid w:val="00AE1322"/>
    <w:rsid w:val="00AE4CE5"/>
    <w:rsid w:val="00AE5639"/>
    <w:rsid w:val="00AE6E8E"/>
    <w:rsid w:val="00AF42D3"/>
    <w:rsid w:val="00AF4CF5"/>
    <w:rsid w:val="00AF7812"/>
    <w:rsid w:val="00B02337"/>
    <w:rsid w:val="00B114DB"/>
    <w:rsid w:val="00B25257"/>
    <w:rsid w:val="00B3084E"/>
    <w:rsid w:val="00B308B3"/>
    <w:rsid w:val="00B31B3C"/>
    <w:rsid w:val="00B3219F"/>
    <w:rsid w:val="00B3673F"/>
    <w:rsid w:val="00B43998"/>
    <w:rsid w:val="00B4569F"/>
    <w:rsid w:val="00B57C08"/>
    <w:rsid w:val="00B57D23"/>
    <w:rsid w:val="00B60C22"/>
    <w:rsid w:val="00B645B1"/>
    <w:rsid w:val="00B669E1"/>
    <w:rsid w:val="00B72B27"/>
    <w:rsid w:val="00B72E92"/>
    <w:rsid w:val="00B74E57"/>
    <w:rsid w:val="00B75EB1"/>
    <w:rsid w:val="00B8024D"/>
    <w:rsid w:val="00B81DE9"/>
    <w:rsid w:val="00B85D01"/>
    <w:rsid w:val="00B90DC9"/>
    <w:rsid w:val="00B9458E"/>
    <w:rsid w:val="00BA228E"/>
    <w:rsid w:val="00BA5F7D"/>
    <w:rsid w:val="00BB3C3E"/>
    <w:rsid w:val="00BC1753"/>
    <w:rsid w:val="00BC17C6"/>
    <w:rsid w:val="00BC2780"/>
    <w:rsid w:val="00BD1197"/>
    <w:rsid w:val="00BD3847"/>
    <w:rsid w:val="00BE03C4"/>
    <w:rsid w:val="00BE6EF0"/>
    <w:rsid w:val="00C17C8F"/>
    <w:rsid w:val="00C23AAD"/>
    <w:rsid w:val="00C31452"/>
    <w:rsid w:val="00C34FA9"/>
    <w:rsid w:val="00C4009C"/>
    <w:rsid w:val="00C40446"/>
    <w:rsid w:val="00C41574"/>
    <w:rsid w:val="00C531A1"/>
    <w:rsid w:val="00C54055"/>
    <w:rsid w:val="00C54247"/>
    <w:rsid w:val="00C56C29"/>
    <w:rsid w:val="00C639ED"/>
    <w:rsid w:val="00C64B88"/>
    <w:rsid w:val="00C7256A"/>
    <w:rsid w:val="00C72F91"/>
    <w:rsid w:val="00C74C79"/>
    <w:rsid w:val="00C74F70"/>
    <w:rsid w:val="00C75949"/>
    <w:rsid w:val="00C8131B"/>
    <w:rsid w:val="00C97A02"/>
    <w:rsid w:val="00CA5C08"/>
    <w:rsid w:val="00CA7086"/>
    <w:rsid w:val="00CA7CDF"/>
    <w:rsid w:val="00CB108D"/>
    <w:rsid w:val="00CB1D9A"/>
    <w:rsid w:val="00CB26C4"/>
    <w:rsid w:val="00CB779F"/>
    <w:rsid w:val="00CC5418"/>
    <w:rsid w:val="00CD07D1"/>
    <w:rsid w:val="00CD1FE6"/>
    <w:rsid w:val="00CD629A"/>
    <w:rsid w:val="00CE14D7"/>
    <w:rsid w:val="00CE77E4"/>
    <w:rsid w:val="00CE7FC7"/>
    <w:rsid w:val="00CF35D3"/>
    <w:rsid w:val="00D03C30"/>
    <w:rsid w:val="00D05D4A"/>
    <w:rsid w:val="00D11281"/>
    <w:rsid w:val="00D1380B"/>
    <w:rsid w:val="00D172A1"/>
    <w:rsid w:val="00D233D0"/>
    <w:rsid w:val="00D365C8"/>
    <w:rsid w:val="00D41B2D"/>
    <w:rsid w:val="00D45E2E"/>
    <w:rsid w:val="00D464AE"/>
    <w:rsid w:val="00D5426C"/>
    <w:rsid w:val="00D60E5D"/>
    <w:rsid w:val="00D615DD"/>
    <w:rsid w:val="00D624E2"/>
    <w:rsid w:val="00D72194"/>
    <w:rsid w:val="00D72815"/>
    <w:rsid w:val="00D75CDC"/>
    <w:rsid w:val="00D860C3"/>
    <w:rsid w:val="00D9085D"/>
    <w:rsid w:val="00D96718"/>
    <w:rsid w:val="00D97FD6"/>
    <w:rsid w:val="00DA01E0"/>
    <w:rsid w:val="00DA1BC9"/>
    <w:rsid w:val="00DA75EA"/>
    <w:rsid w:val="00DB5B9D"/>
    <w:rsid w:val="00DB7B07"/>
    <w:rsid w:val="00DC2E3C"/>
    <w:rsid w:val="00DC5F8A"/>
    <w:rsid w:val="00DD1BE5"/>
    <w:rsid w:val="00DD1D89"/>
    <w:rsid w:val="00DD5C83"/>
    <w:rsid w:val="00DE2CC7"/>
    <w:rsid w:val="00DE31FA"/>
    <w:rsid w:val="00DE38E4"/>
    <w:rsid w:val="00DF006C"/>
    <w:rsid w:val="00DF11C2"/>
    <w:rsid w:val="00DF785C"/>
    <w:rsid w:val="00E041C7"/>
    <w:rsid w:val="00E10267"/>
    <w:rsid w:val="00E149E2"/>
    <w:rsid w:val="00E34CF2"/>
    <w:rsid w:val="00E40CD8"/>
    <w:rsid w:val="00E4350C"/>
    <w:rsid w:val="00E444D2"/>
    <w:rsid w:val="00E56C40"/>
    <w:rsid w:val="00E736E4"/>
    <w:rsid w:val="00E75B35"/>
    <w:rsid w:val="00E907B0"/>
    <w:rsid w:val="00E95179"/>
    <w:rsid w:val="00E95395"/>
    <w:rsid w:val="00E95497"/>
    <w:rsid w:val="00EA2DA8"/>
    <w:rsid w:val="00EA498C"/>
    <w:rsid w:val="00EA5553"/>
    <w:rsid w:val="00EB1D65"/>
    <w:rsid w:val="00EB344A"/>
    <w:rsid w:val="00EB5AC8"/>
    <w:rsid w:val="00EC25E3"/>
    <w:rsid w:val="00EC4CF6"/>
    <w:rsid w:val="00ED61BF"/>
    <w:rsid w:val="00EE6973"/>
    <w:rsid w:val="00EF1A49"/>
    <w:rsid w:val="00F00B1E"/>
    <w:rsid w:val="00F119E0"/>
    <w:rsid w:val="00F12411"/>
    <w:rsid w:val="00F1393E"/>
    <w:rsid w:val="00F215AA"/>
    <w:rsid w:val="00F2285E"/>
    <w:rsid w:val="00F37115"/>
    <w:rsid w:val="00F42BBC"/>
    <w:rsid w:val="00F42C23"/>
    <w:rsid w:val="00F4533E"/>
    <w:rsid w:val="00F51A7A"/>
    <w:rsid w:val="00F52C95"/>
    <w:rsid w:val="00F554AB"/>
    <w:rsid w:val="00F55D1D"/>
    <w:rsid w:val="00F563FD"/>
    <w:rsid w:val="00F56809"/>
    <w:rsid w:val="00F57B94"/>
    <w:rsid w:val="00F6169D"/>
    <w:rsid w:val="00F75874"/>
    <w:rsid w:val="00F8589A"/>
    <w:rsid w:val="00F97F5F"/>
    <w:rsid w:val="00FA11FF"/>
    <w:rsid w:val="00FA17C3"/>
    <w:rsid w:val="00FA49DF"/>
    <w:rsid w:val="00FB14FB"/>
    <w:rsid w:val="00FB504C"/>
    <w:rsid w:val="00FC2BD4"/>
    <w:rsid w:val="00FC7C18"/>
    <w:rsid w:val="00FD0D75"/>
    <w:rsid w:val="00FE28B0"/>
    <w:rsid w:val="00FE5476"/>
    <w:rsid w:val="00FE5E01"/>
    <w:rsid w:val="00FF7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70E4"/>
  <w15:docId w15:val="{5A098514-C575-9748-8B78-9EE1FBFA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98"/>
    <w:pPr>
      <w:keepNext/>
      <w:spacing w:after="100" w:afterAutospacing="1" w:line="240" w:lineRule="auto"/>
      <w:contextualSpacing/>
      <w:jc w:val="both"/>
    </w:pPr>
    <w:rPr>
      <w:rFonts w:ascii="Arial Narrow" w:hAnsi="Arial Narrow" w:cs="Arial"/>
      <w:sz w:val="21"/>
      <w:szCs w:val="21"/>
    </w:rPr>
  </w:style>
  <w:style w:type="paragraph" w:styleId="Heading1">
    <w:name w:val="heading 1"/>
    <w:basedOn w:val="Normal"/>
    <w:link w:val="Heading1Char"/>
    <w:uiPriority w:val="9"/>
    <w:qFormat/>
    <w:rsid w:val="005F1298"/>
    <w:pPr>
      <w:outlineLvl w:val="0"/>
    </w:pPr>
    <w:rPr>
      <w:b/>
      <w:bCs/>
      <w:sz w:val="36"/>
      <w:szCs w:val="36"/>
    </w:rPr>
  </w:style>
  <w:style w:type="paragraph" w:styleId="Heading2">
    <w:name w:val="heading 2"/>
    <w:basedOn w:val="ListParagraph"/>
    <w:next w:val="Normal"/>
    <w:link w:val="Heading2Char"/>
    <w:uiPriority w:val="9"/>
    <w:unhideWhenUsed/>
    <w:qFormat/>
    <w:rsid w:val="005F67D5"/>
    <w:pPr>
      <w:numPr>
        <w:ilvl w:val="1"/>
        <w:numId w:val="8"/>
      </w:numPr>
      <w:tabs>
        <w:tab w:val="left" w:pos="851"/>
      </w:tabs>
      <w:ind w:left="0" w:firstLine="0"/>
      <w:outlineLvl w:val="1"/>
    </w:pPr>
    <w:rPr>
      <w:b/>
      <w:bCs/>
      <w:smallCaps/>
    </w:rPr>
  </w:style>
  <w:style w:type="paragraph" w:styleId="Heading3">
    <w:name w:val="heading 3"/>
    <w:basedOn w:val="ListParagraph"/>
    <w:next w:val="Normal"/>
    <w:link w:val="Heading3Char"/>
    <w:uiPriority w:val="9"/>
    <w:unhideWhenUsed/>
    <w:qFormat/>
    <w:rsid w:val="005F1298"/>
    <w:pPr>
      <w:numPr>
        <w:ilvl w:val="1"/>
        <w:numId w:val="9"/>
      </w:numPr>
      <w:outlineLvl w:val="2"/>
    </w:pPr>
    <w:rPr>
      <w:b/>
      <w:bCs/>
    </w:rPr>
  </w:style>
  <w:style w:type="paragraph" w:styleId="Heading5">
    <w:name w:val="heading 5"/>
    <w:basedOn w:val="Normal"/>
    <w:link w:val="Heading5Char"/>
    <w:uiPriority w:val="9"/>
    <w:qFormat/>
    <w:rsid w:val="00E907B0"/>
    <w:pPr>
      <w:spacing w:before="100" w:beforeAutospacing="1"/>
      <w:outlineLvl w:val="4"/>
    </w:pPr>
    <w:rPr>
      <w:rFonts w:ascii="Times New Roman" w:eastAsia="Times New Roman" w:hAnsi="Times New Roman" w:cs="Times New Roman"/>
      <w:b/>
      <w:b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98"/>
    <w:rPr>
      <w:rFonts w:ascii="Arial Narrow" w:hAnsi="Arial Narrow" w:cs="Arial"/>
      <w:b/>
      <w:bCs/>
      <w:sz w:val="36"/>
      <w:szCs w:val="36"/>
    </w:rPr>
  </w:style>
  <w:style w:type="character" w:customStyle="1" w:styleId="Heading5Char">
    <w:name w:val="Heading 5 Char"/>
    <w:basedOn w:val="DefaultParagraphFont"/>
    <w:link w:val="Heading5"/>
    <w:uiPriority w:val="9"/>
    <w:rsid w:val="00E907B0"/>
    <w:rPr>
      <w:rFonts w:ascii="Times New Roman" w:eastAsia="Times New Roman" w:hAnsi="Times New Roman" w:cs="Times New Roman"/>
      <w:b/>
      <w:bCs/>
      <w:sz w:val="20"/>
      <w:szCs w:val="20"/>
      <w:lang w:eastAsia="fr-FR"/>
    </w:rPr>
  </w:style>
  <w:style w:type="character" w:styleId="Emphasis">
    <w:name w:val="Emphasis"/>
    <w:basedOn w:val="DefaultParagraphFont"/>
    <w:uiPriority w:val="20"/>
    <w:qFormat/>
    <w:rsid w:val="00E907B0"/>
    <w:rPr>
      <w:i/>
      <w:iCs/>
    </w:rPr>
  </w:style>
  <w:style w:type="paragraph" w:styleId="NormalWeb">
    <w:name w:val="Normal (Web)"/>
    <w:basedOn w:val="Normal"/>
    <w:uiPriority w:val="99"/>
    <w:unhideWhenUsed/>
    <w:rsid w:val="00E907B0"/>
    <w:pPr>
      <w:spacing w:before="100" w:beforeAutospacing="1"/>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907B0"/>
    <w:rPr>
      <w:color w:val="0000FF"/>
      <w:u w:val="single"/>
    </w:rPr>
  </w:style>
  <w:style w:type="character" w:styleId="Strong">
    <w:name w:val="Strong"/>
    <w:basedOn w:val="DefaultParagraphFont"/>
    <w:uiPriority w:val="22"/>
    <w:qFormat/>
    <w:rsid w:val="00E907B0"/>
    <w:rPr>
      <w:b/>
      <w:bCs/>
    </w:rPr>
  </w:style>
  <w:style w:type="character" w:styleId="UnresolvedMention">
    <w:name w:val="Unresolved Mention"/>
    <w:basedOn w:val="DefaultParagraphFont"/>
    <w:uiPriority w:val="99"/>
    <w:semiHidden/>
    <w:unhideWhenUsed/>
    <w:rsid w:val="00AB4F9A"/>
    <w:rPr>
      <w:color w:val="605E5C"/>
      <w:shd w:val="clear" w:color="auto" w:fill="E1DFDD"/>
    </w:rPr>
  </w:style>
  <w:style w:type="character" w:styleId="FollowedHyperlink">
    <w:name w:val="FollowedHyperlink"/>
    <w:basedOn w:val="DefaultParagraphFont"/>
    <w:uiPriority w:val="99"/>
    <w:semiHidden/>
    <w:unhideWhenUsed/>
    <w:rsid w:val="006927B8"/>
    <w:rPr>
      <w:color w:val="954F72" w:themeColor="followedHyperlink"/>
      <w:u w:val="single"/>
    </w:rPr>
  </w:style>
  <w:style w:type="paragraph" w:styleId="Revision">
    <w:name w:val="Revision"/>
    <w:hidden/>
    <w:uiPriority w:val="99"/>
    <w:semiHidden/>
    <w:rsid w:val="00852303"/>
    <w:pPr>
      <w:spacing w:after="0" w:line="240" w:lineRule="auto"/>
    </w:pPr>
  </w:style>
  <w:style w:type="paragraph" w:styleId="NoSpacing">
    <w:name w:val="No Spacing"/>
    <w:basedOn w:val="NormalWeb"/>
    <w:uiPriority w:val="1"/>
    <w:qFormat/>
    <w:rsid w:val="00256B6F"/>
    <w:rPr>
      <w:rFonts w:ascii="Arial" w:hAnsi="Arial" w:cs="Arial"/>
      <w:sz w:val="20"/>
      <w:szCs w:val="20"/>
    </w:rPr>
  </w:style>
  <w:style w:type="paragraph" w:styleId="ListParagraph">
    <w:name w:val="List Paragraph"/>
    <w:basedOn w:val="Normal"/>
    <w:uiPriority w:val="34"/>
    <w:qFormat/>
    <w:rsid w:val="003050DE"/>
    <w:pPr>
      <w:ind w:left="720"/>
    </w:pPr>
  </w:style>
  <w:style w:type="character" w:styleId="CommentReference">
    <w:name w:val="annotation reference"/>
    <w:basedOn w:val="DefaultParagraphFont"/>
    <w:uiPriority w:val="99"/>
    <w:semiHidden/>
    <w:unhideWhenUsed/>
    <w:rsid w:val="00DE2CC7"/>
    <w:rPr>
      <w:sz w:val="16"/>
      <w:szCs w:val="16"/>
    </w:rPr>
  </w:style>
  <w:style w:type="paragraph" w:styleId="CommentText">
    <w:name w:val="annotation text"/>
    <w:basedOn w:val="Normal"/>
    <w:link w:val="CommentTextChar"/>
    <w:uiPriority w:val="99"/>
    <w:unhideWhenUsed/>
    <w:rsid w:val="00DE2CC7"/>
    <w:rPr>
      <w:sz w:val="20"/>
      <w:szCs w:val="20"/>
    </w:rPr>
  </w:style>
  <w:style w:type="character" w:customStyle="1" w:styleId="CommentTextChar">
    <w:name w:val="Comment Text Char"/>
    <w:basedOn w:val="DefaultParagraphFont"/>
    <w:link w:val="CommentText"/>
    <w:uiPriority w:val="99"/>
    <w:rsid w:val="00DE2CC7"/>
    <w:rPr>
      <w:sz w:val="20"/>
      <w:szCs w:val="20"/>
    </w:rPr>
  </w:style>
  <w:style w:type="paragraph" w:styleId="CommentSubject">
    <w:name w:val="annotation subject"/>
    <w:basedOn w:val="CommentText"/>
    <w:next w:val="CommentText"/>
    <w:link w:val="CommentSubjectChar"/>
    <w:uiPriority w:val="99"/>
    <w:semiHidden/>
    <w:unhideWhenUsed/>
    <w:rsid w:val="00DE2CC7"/>
    <w:rPr>
      <w:b/>
      <w:bCs/>
    </w:rPr>
  </w:style>
  <w:style w:type="character" w:customStyle="1" w:styleId="CommentSubjectChar">
    <w:name w:val="Comment Subject Char"/>
    <w:basedOn w:val="CommentTextChar"/>
    <w:link w:val="CommentSubject"/>
    <w:uiPriority w:val="99"/>
    <w:semiHidden/>
    <w:rsid w:val="00DE2CC7"/>
    <w:rPr>
      <w:b/>
      <w:bCs/>
      <w:sz w:val="20"/>
      <w:szCs w:val="20"/>
    </w:rPr>
  </w:style>
  <w:style w:type="character" w:customStyle="1" w:styleId="srvrlnk">
    <w:name w:val="srvrlnk"/>
    <w:basedOn w:val="DefaultParagraphFont"/>
    <w:rsid w:val="00B60C22"/>
  </w:style>
  <w:style w:type="character" w:customStyle="1" w:styleId="apple-converted-space">
    <w:name w:val="apple-converted-space"/>
    <w:basedOn w:val="DefaultParagraphFont"/>
    <w:rsid w:val="00A068F8"/>
  </w:style>
  <w:style w:type="table" w:styleId="TableGrid">
    <w:name w:val="Table Grid"/>
    <w:basedOn w:val="TableNormal"/>
    <w:uiPriority w:val="59"/>
    <w:rsid w:val="00A068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67D5"/>
    <w:rPr>
      <w:rFonts w:ascii="Arial Narrow" w:hAnsi="Arial Narrow" w:cs="Arial"/>
      <w:b/>
      <w:bCs/>
      <w:smallCaps/>
      <w:sz w:val="21"/>
      <w:szCs w:val="21"/>
    </w:rPr>
  </w:style>
  <w:style w:type="paragraph" w:customStyle="1" w:styleId="Date1">
    <w:name w:val="Date1"/>
    <w:basedOn w:val="Normal"/>
    <w:rsid w:val="00D365C8"/>
    <w:pPr>
      <w:spacing w:before="100" w:beforeAutospacing="1"/>
    </w:pPr>
    <w:rPr>
      <w:rFonts w:ascii="Times New Roman" w:eastAsia="Times New Roman" w:hAnsi="Times New Roman" w:cs="Times New Roman"/>
      <w:sz w:val="24"/>
      <w:szCs w:val="24"/>
      <w:lang w:eastAsia="fr-FR"/>
    </w:rPr>
  </w:style>
  <w:style w:type="paragraph" w:customStyle="1" w:styleId="Normal1">
    <w:name w:val="Normal1"/>
    <w:rsid w:val="00AD4BD9"/>
    <w:pPr>
      <w:pBdr>
        <w:top w:val="nil"/>
        <w:left w:val="nil"/>
        <w:bottom w:val="nil"/>
        <w:right w:val="nil"/>
        <w:between w:val="nil"/>
      </w:pBdr>
      <w:spacing w:before="120" w:after="0" w:line="240" w:lineRule="auto"/>
      <w:jc w:val="both"/>
    </w:pPr>
    <w:rPr>
      <w:rFonts w:ascii="Times New Roman" w:eastAsia="Roboto" w:hAnsi="Times New Roman" w:cs="Roboto"/>
      <w:color w:val="000000"/>
      <w:sz w:val="20"/>
      <w:lang w:eastAsia="fr-FR"/>
    </w:rPr>
  </w:style>
  <w:style w:type="paragraph" w:styleId="Header">
    <w:name w:val="header"/>
    <w:basedOn w:val="Normal"/>
    <w:link w:val="HeaderChar"/>
    <w:uiPriority w:val="99"/>
    <w:unhideWhenUsed/>
    <w:rsid w:val="0065759C"/>
    <w:pPr>
      <w:tabs>
        <w:tab w:val="center" w:pos="4536"/>
        <w:tab w:val="right" w:pos="9072"/>
      </w:tabs>
      <w:spacing w:after="0"/>
    </w:pPr>
  </w:style>
  <w:style w:type="character" w:customStyle="1" w:styleId="HeaderChar">
    <w:name w:val="Header Char"/>
    <w:basedOn w:val="DefaultParagraphFont"/>
    <w:link w:val="Header"/>
    <w:uiPriority w:val="99"/>
    <w:rsid w:val="0065759C"/>
  </w:style>
  <w:style w:type="paragraph" w:styleId="Footer">
    <w:name w:val="footer"/>
    <w:basedOn w:val="Normal"/>
    <w:link w:val="FooterChar"/>
    <w:uiPriority w:val="99"/>
    <w:unhideWhenUsed/>
    <w:rsid w:val="0065759C"/>
    <w:pPr>
      <w:tabs>
        <w:tab w:val="center" w:pos="4536"/>
        <w:tab w:val="right" w:pos="9072"/>
      </w:tabs>
      <w:spacing w:after="0"/>
    </w:pPr>
  </w:style>
  <w:style w:type="character" w:customStyle="1" w:styleId="FooterChar">
    <w:name w:val="Footer Char"/>
    <w:basedOn w:val="DefaultParagraphFont"/>
    <w:link w:val="Footer"/>
    <w:uiPriority w:val="99"/>
    <w:rsid w:val="0065759C"/>
  </w:style>
  <w:style w:type="character" w:customStyle="1" w:styleId="Heading3Char">
    <w:name w:val="Heading 3 Char"/>
    <w:basedOn w:val="DefaultParagraphFont"/>
    <w:link w:val="Heading3"/>
    <w:uiPriority w:val="9"/>
    <w:rsid w:val="005F1298"/>
    <w:rPr>
      <w:rFonts w:ascii="Arial Narrow" w:hAnsi="Arial Narrow" w:cs="Arial"/>
      <w:b/>
      <w:bCs/>
      <w:sz w:val="21"/>
      <w:szCs w:val="21"/>
    </w:rPr>
  </w:style>
  <w:style w:type="paragraph" w:customStyle="1" w:styleId="p1">
    <w:name w:val="p1"/>
    <w:basedOn w:val="Normal"/>
    <w:rsid w:val="003848C3"/>
    <w:pPr>
      <w:keepNext w:val="0"/>
      <w:spacing w:after="0" w:afterAutospacing="0"/>
      <w:contextualSpacing w:val="0"/>
      <w:jc w:val="left"/>
    </w:pPr>
    <w:rPr>
      <w:rFonts w:ascii="Courier" w:eastAsia="Times New Roman" w:hAnsi="Courier" w:cs="Courier"/>
      <w:color w:val="000000"/>
      <w:sz w:val="18"/>
      <w:szCs w:val="18"/>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2">
      <w:bodyDiv w:val="1"/>
      <w:marLeft w:val="0"/>
      <w:marRight w:val="0"/>
      <w:marTop w:val="0"/>
      <w:marBottom w:val="0"/>
      <w:divBdr>
        <w:top w:val="none" w:sz="0" w:space="0" w:color="auto"/>
        <w:left w:val="none" w:sz="0" w:space="0" w:color="auto"/>
        <w:bottom w:val="none" w:sz="0" w:space="0" w:color="auto"/>
        <w:right w:val="none" w:sz="0" w:space="0" w:color="auto"/>
      </w:divBdr>
      <w:divsChild>
        <w:div w:id="1625770623">
          <w:marLeft w:val="0"/>
          <w:marRight w:val="0"/>
          <w:marTop w:val="0"/>
          <w:marBottom w:val="0"/>
          <w:divBdr>
            <w:top w:val="none" w:sz="0" w:space="0" w:color="auto"/>
            <w:left w:val="none" w:sz="0" w:space="0" w:color="auto"/>
            <w:bottom w:val="none" w:sz="0" w:space="0" w:color="auto"/>
            <w:right w:val="none" w:sz="0" w:space="0" w:color="auto"/>
          </w:divBdr>
          <w:divsChild>
            <w:div w:id="1005673721">
              <w:marLeft w:val="0"/>
              <w:marRight w:val="0"/>
              <w:marTop w:val="0"/>
              <w:marBottom w:val="0"/>
              <w:divBdr>
                <w:top w:val="none" w:sz="0" w:space="0" w:color="auto"/>
                <w:left w:val="none" w:sz="0" w:space="0" w:color="auto"/>
                <w:bottom w:val="none" w:sz="0" w:space="0" w:color="auto"/>
                <w:right w:val="none" w:sz="0" w:space="0" w:color="auto"/>
              </w:divBdr>
              <w:divsChild>
                <w:div w:id="929896518">
                  <w:marLeft w:val="0"/>
                  <w:marRight w:val="0"/>
                  <w:marTop w:val="0"/>
                  <w:marBottom w:val="0"/>
                  <w:divBdr>
                    <w:top w:val="none" w:sz="0" w:space="0" w:color="auto"/>
                    <w:left w:val="none" w:sz="0" w:space="0" w:color="auto"/>
                    <w:bottom w:val="none" w:sz="0" w:space="0" w:color="auto"/>
                    <w:right w:val="none" w:sz="0" w:space="0" w:color="auto"/>
                  </w:divBdr>
                  <w:divsChild>
                    <w:div w:id="2096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6341">
      <w:bodyDiv w:val="1"/>
      <w:marLeft w:val="0"/>
      <w:marRight w:val="0"/>
      <w:marTop w:val="0"/>
      <w:marBottom w:val="0"/>
      <w:divBdr>
        <w:top w:val="none" w:sz="0" w:space="0" w:color="auto"/>
        <w:left w:val="none" w:sz="0" w:space="0" w:color="auto"/>
        <w:bottom w:val="none" w:sz="0" w:space="0" w:color="auto"/>
        <w:right w:val="none" w:sz="0" w:space="0" w:color="auto"/>
      </w:divBdr>
    </w:div>
    <w:div w:id="222643354">
      <w:bodyDiv w:val="1"/>
      <w:marLeft w:val="0"/>
      <w:marRight w:val="0"/>
      <w:marTop w:val="0"/>
      <w:marBottom w:val="0"/>
      <w:divBdr>
        <w:top w:val="none" w:sz="0" w:space="0" w:color="auto"/>
        <w:left w:val="none" w:sz="0" w:space="0" w:color="auto"/>
        <w:bottom w:val="none" w:sz="0" w:space="0" w:color="auto"/>
        <w:right w:val="none" w:sz="0" w:space="0" w:color="auto"/>
      </w:divBdr>
    </w:div>
    <w:div w:id="263345263">
      <w:bodyDiv w:val="1"/>
      <w:marLeft w:val="0"/>
      <w:marRight w:val="0"/>
      <w:marTop w:val="0"/>
      <w:marBottom w:val="0"/>
      <w:divBdr>
        <w:top w:val="none" w:sz="0" w:space="0" w:color="auto"/>
        <w:left w:val="none" w:sz="0" w:space="0" w:color="auto"/>
        <w:bottom w:val="none" w:sz="0" w:space="0" w:color="auto"/>
        <w:right w:val="none" w:sz="0" w:space="0" w:color="auto"/>
      </w:divBdr>
      <w:divsChild>
        <w:div w:id="1103497584">
          <w:marLeft w:val="0"/>
          <w:marRight w:val="0"/>
          <w:marTop w:val="0"/>
          <w:marBottom w:val="0"/>
          <w:divBdr>
            <w:top w:val="none" w:sz="0" w:space="0" w:color="auto"/>
            <w:left w:val="none" w:sz="0" w:space="0" w:color="auto"/>
            <w:bottom w:val="none" w:sz="0" w:space="0" w:color="auto"/>
            <w:right w:val="none" w:sz="0" w:space="0" w:color="auto"/>
          </w:divBdr>
          <w:divsChild>
            <w:div w:id="1275405556">
              <w:marLeft w:val="0"/>
              <w:marRight w:val="0"/>
              <w:marTop w:val="0"/>
              <w:marBottom w:val="0"/>
              <w:divBdr>
                <w:top w:val="none" w:sz="0" w:space="0" w:color="auto"/>
                <w:left w:val="none" w:sz="0" w:space="0" w:color="auto"/>
                <w:bottom w:val="none" w:sz="0" w:space="0" w:color="auto"/>
                <w:right w:val="none" w:sz="0" w:space="0" w:color="auto"/>
              </w:divBdr>
              <w:divsChild>
                <w:div w:id="624233718">
                  <w:marLeft w:val="0"/>
                  <w:marRight w:val="0"/>
                  <w:marTop w:val="0"/>
                  <w:marBottom w:val="0"/>
                  <w:divBdr>
                    <w:top w:val="none" w:sz="0" w:space="0" w:color="auto"/>
                    <w:left w:val="none" w:sz="0" w:space="0" w:color="auto"/>
                    <w:bottom w:val="none" w:sz="0" w:space="0" w:color="auto"/>
                    <w:right w:val="none" w:sz="0" w:space="0" w:color="auto"/>
                  </w:divBdr>
                  <w:divsChild>
                    <w:div w:id="634407005">
                      <w:marLeft w:val="0"/>
                      <w:marRight w:val="0"/>
                      <w:marTop w:val="0"/>
                      <w:marBottom w:val="0"/>
                      <w:divBdr>
                        <w:top w:val="none" w:sz="0" w:space="0" w:color="auto"/>
                        <w:left w:val="none" w:sz="0" w:space="0" w:color="auto"/>
                        <w:bottom w:val="none" w:sz="0" w:space="0" w:color="auto"/>
                        <w:right w:val="none" w:sz="0" w:space="0" w:color="auto"/>
                      </w:divBdr>
                      <w:divsChild>
                        <w:div w:id="1619532669">
                          <w:marLeft w:val="0"/>
                          <w:marRight w:val="0"/>
                          <w:marTop w:val="0"/>
                          <w:marBottom w:val="0"/>
                          <w:divBdr>
                            <w:top w:val="none" w:sz="0" w:space="0" w:color="auto"/>
                            <w:left w:val="none" w:sz="0" w:space="0" w:color="auto"/>
                            <w:bottom w:val="none" w:sz="0" w:space="0" w:color="auto"/>
                            <w:right w:val="none" w:sz="0" w:space="0" w:color="auto"/>
                          </w:divBdr>
                          <w:divsChild>
                            <w:div w:id="10728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732430">
      <w:bodyDiv w:val="1"/>
      <w:marLeft w:val="0"/>
      <w:marRight w:val="0"/>
      <w:marTop w:val="0"/>
      <w:marBottom w:val="0"/>
      <w:divBdr>
        <w:top w:val="none" w:sz="0" w:space="0" w:color="auto"/>
        <w:left w:val="none" w:sz="0" w:space="0" w:color="auto"/>
        <w:bottom w:val="none" w:sz="0" w:space="0" w:color="auto"/>
        <w:right w:val="none" w:sz="0" w:space="0" w:color="auto"/>
      </w:divBdr>
      <w:divsChild>
        <w:div w:id="919947000">
          <w:marLeft w:val="0"/>
          <w:marRight w:val="0"/>
          <w:marTop w:val="0"/>
          <w:marBottom w:val="0"/>
          <w:divBdr>
            <w:top w:val="none" w:sz="0" w:space="0" w:color="auto"/>
            <w:left w:val="none" w:sz="0" w:space="0" w:color="auto"/>
            <w:bottom w:val="none" w:sz="0" w:space="0" w:color="auto"/>
            <w:right w:val="none" w:sz="0" w:space="0" w:color="auto"/>
          </w:divBdr>
          <w:divsChild>
            <w:div w:id="2121216605">
              <w:marLeft w:val="0"/>
              <w:marRight w:val="0"/>
              <w:marTop w:val="0"/>
              <w:marBottom w:val="0"/>
              <w:divBdr>
                <w:top w:val="none" w:sz="0" w:space="0" w:color="auto"/>
                <w:left w:val="none" w:sz="0" w:space="0" w:color="auto"/>
                <w:bottom w:val="none" w:sz="0" w:space="0" w:color="auto"/>
                <w:right w:val="none" w:sz="0" w:space="0" w:color="auto"/>
              </w:divBdr>
            </w:div>
          </w:divsChild>
        </w:div>
        <w:div w:id="2007047891">
          <w:marLeft w:val="0"/>
          <w:marRight w:val="0"/>
          <w:marTop w:val="0"/>
          <w:marBottom w:val="0"/>
          <w:divBdr>
            <w:top w:val="none" w:sz="0" w:space="0" w:color="auto"/>
            <w:left w:val="none" w:sz="0" w:space="0" w:color="auto"/>
            <w:bottom w:val="none" w:sz="0" w:space="0" w:color="auto"/>
            <w:right w:val="none" w:sz="0" w:space="0" w:color="auto"/>
          </w:divBdr>
          <w:divsChild>
            <w:div w:id="22370940">
              <w:marLeft w:val="0"/>
              <w:marRight w:val="0"/>
              <w:marTop w:val="0"/>
              <w:marBottom w:val="0"/>
              <w:divBdr>
                <w:top w:val="none" w:sz="0" w:space="0" w:color="auto"/>
                <w:left w:val="none" w:sz="0" w:space="0" w:color="auto"/>
                <w:bottom w:val="none" w:sz="0" w:space="0" w:color="auto"/>
                <w:right w:val="none" w:sz="0" w:space="0" w:color="auto"/>
              </w:divBdr>
              <w:divsChild>
                <w:div w:id="20350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8550">
      <w:bodyDiv w:val="1"/>
      <w:marLeft w:val="0"/>
      <w:marRight w:val="0"/>
      <w:marTop w:val="0"/>
      <w:marBottom w:val="0"/>
      <w:divBdr>
        <w:top w:val="none" w:sz="0" w:space="0" w:color="auto"/>
        <w:left w:val="none" w:sz="0" w:space="0" w:color="auto"/>
        <w:bottom w:val="none" w:sz="0" w:space="0" w:color="auto"/>
        <w:right w:val="none" w:sz="0" w:space="0" w:color="auto"/>
      </w:divBdr>
    </w:div>
    <w:div w:id="674259084">
      <w:bodyDiv w:val="1"/>
      <w:marLeft w:val="0"/>
      <w:marRight w:val="0"/>
      <w:marTop w:val="0"/>
      <w:marBottom w:val="0"/>
      <w:divBdr>
        <w:top w:val="none" w:sz="0" w:space="0" w:color="auto"/>
        <w:left w:val="none" w:sz="0" w:space="0" w:color="auto"/>
        <w:bottom w:val="none" w:sz="0" w:space="0" w:color="auto"/>
        <w:right w:val="none" w:sz="0" w:space="0" w:color="auto"/>
      </w:divBdr>
    </w:div>
    <w:div w:id="771780661">
      <w:bodyDiv w:val="1"/>
      <w:marLeft w:val="0"/>
      <w:marRight w:val="0"/>
      <w:marTop w:val="0"/>
      <w:marBottom w:val="0"/>
      <w:divBdr>
        <w:top w:val="none" w:sz="0" w:space="0" w:color="auto"/>
        <w:left w:val="none" w:sz="0" w:space="0" w:color="auto"/>
        <w:bottom w:val="none" w:sz="0" w:space="0" w:color="auto"/>
        <w:right w:val="none" w:sz="0" w:space="0" w:color="auto"/>
      </w:divBdr>
      <w:divsChild>
        <w:div w:id="980307121">
          <w:marLeft w:val="0"/>
          <w:marRight w:val="0"/>
          <w:marTop w:val="0"/>
          <w:marBottom w:val="0"/>
          <w:divBdr>
            <w:top w:val="none" w:sz="0" w:space="0" w:color="auto"/>
            <w:left w:val="none" w:sz="0" w:space="0" w:color="auto"/>
            <w:bottom w:val="none" w:sz="0" w:space="0" w:color="auto"/>
            <w:right w:val="none" w:sz="0" w:space="0" w:color="auto"/>
          </w:divBdr>
          <w:divsChild>
            <w:div w:id="548226728">
              <w:marLeft w:val="0"/>
              <w:marRight w:val="0"/>
              <w:marTop w:val="0"/>
              <w:marBottom w:val="0"/>
              <w:divBdr>
                <w:top w:val="none" w:sz="0" w:space="0" w:color="auto"/>
                <w:left w:val="none" w:sz="0" w:space="0" w:color="auto"/>
                <w:bottom w:val="none" w:sz="0" w:space="0" w:color="auto"/>
                <w:right w:val="none" w:sz="0" w:space="0" w:color="auto"/>
              </w:divBdr>
              <w:divsChild>
                <w:div w:id="1585262519">
                  <w:marLeft w:val="0"/>
                  <w:marRight w:val="0"/>
                  <w:marTop w:val="0"/>
                  <w:marBottom w:val="0"/>
                  <w:divBdr>
                    <w:top w:val="none" w:sz="0" w:space="0" w:color="auto"/>
                    <w:left w:val="none" w:sz="0" w:space="0" w:color="auto"/>
                    <w:bottom w:val="none" w:sz="0" w:space="0" w:color="auto"/>
                    <w:right w:val="none" w:sz="0" w:space="0" w:color="auto"/>
                  </w:divBdr>
                  <w:divsChild>
                    <w:div w:id="151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8336">
      <w:bodyDiv w:val="1"/>
      <w:marLeft w:val="0"/>
      <w:marRight w:val="0"/>
      <w:marTop w:val="0"/>
      <w:marBottom w:val="0"/>
      <w:divBdr>
        <w:top w:val="none" w:sz="0" w:space="0" w:color="auto"/>
        <w:left w:val="none" w:sz="0" w:space="0" w:color="auto"/>
        <w:bottom w:val="none" w:sz="0" w:space="0" w:color="auto"/>
        <w:right w:val="none" w:sz="0" w:space="0" w:color="auto"/>
      </w:divBdr>
    </w:div>
    <w:div w:id="1002510121">
      <w:bodyDiv w:val="1"/>
      <w:marLeft w:val="0"/>
      <w:marRight w:val="0"/>
      <w:marTop w:val="0"/>
      <w:marBottom w:val="0"/>
      <w:divBdr>
        <w:top w:val="none" w:sz="0" w:space="0" w:color="auto"/>
        <w:left w:val="none" w:sz="0" w:space="0" w:color="auto"/>
        <w:bottom w:val="none" w:sz="0" w:space="0" w:color="auto"/>
        <w:right w:val="none" w:sz="0" w:space="0" w:color="auto"/>
      </w:divBdr>
    </w:div>
    <w:div w:id="1167406716">
      <w:bodyDiv w:val="1"/>
      <w:marLeft w:val="0"/>
      <w:marRight w:val="0"/>
      <w:marTop w:val="0"/>
      <w:marBottom w:val="0"/>
      <w:divBdr>
        <w:top w:val="none" w:sz="0" w:space="0" w:color="auto"/>
        <w:left w:val="none" w:sz="0" w:space="0" w:color="auto"/>
        <w:bottom w:val="none" w:sz="0" w:space="0" w:color="auto"/>
        <w:right w:val="none" w:sz="0" w:space="0" w:color="auto"/>
      </w:divBdr>
      <w:divsChild>
        <w:div w:id="1390614701">
          <w:marLeft w:val="0"/>
          <w:marRight w:val="0"/>
          <w:marTop w:val="0"/>
          <w:marBottom w:val="0"/>
          <w:divBdr>
            <w:top w:val="none" w:sz="0" w:space="0" w:color="auto"/>
            <w:left w:val="none" w:sz="0" w:space="0" w:color="auto"/>
            <w:bottom w:val="none" w:sz="0" w:space="0" w:color="auto"/>
            <w:right w:val="none" w:sz="0" w:space="0" w:color="auto"/>
          </w:divBdr>
          <w:divsChild>
            <w:div w:id="410275684">
              <w:marLeft w:val="0"/>
              <w:marRight w:val="0"/>
              <w:marTop w:val="0"/>
              <w:marBottom w:val="0"/>
              <w:divBdr>
                <w:top w:val="none" w:sz="0" w:space="0" w:color="auto"/>
                <w:left w:val="none" w:sz="0" w:space="0" w:color="auto"/>
                <w:bottom w:val="none" w:sz="0" w:space="0" w:color="auto"/>
                <w:right w:val="none" w:sz="0" w:space="0" w:color="auto"/>
              </w:divBdr>
              <w:divsChild>
                <w:div w:id="382604804">
                  <w:marLeft w:val="0"/>
                  <w:marRight w:val="0"/>
                  <w:marTop w:val="0"/>
                  <w:marBottom w:val="0"/>
                  <w:divBdr>
                    <w:top w:val="none" w:sz="0" w:space="0" w:color="auto"/>
                    <w:left w:val="none" w:sz="0" w:space="0" w:color="auto"/>
                    <w:bottom w:val="none" w:sz="0" w:space="0" w:color="auto"/>
                    <w:right w:val="none" w:sz="0" w:space="0" w:color="auto"/>
                  </w:divBdr>
                  <w:divsChild>
                    <w:div w:id="128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2161">
      <w:bodyDiv w:val="1"/>
      <w:marLeft w:val="0"/>
      <w:marRight w:val="0"/>
      <w:marTop w:val="0"/>
      <w:marBottom w:val="0"/>
      <w:divBdr>
        <w:top w:val="none" w:sz="0" w:space="0" w:color="auto"/>
        <w:left w:val="none" w:sz="0" w:space="0" w:color="auto"/>
        <w:bottom w:val="none" w:sz="0" w:space="0" w:color="auto"/>
        <w:right w:val="none" w:sz="0" w:space="0" w:color="auto"/>
      </w:divBdr>
      <w:divsChild>
        <w:div w:id="174924871">
          <w:marLeft w:val="0"/>
          <w:marRight w:val="0"/>
          <w:marTop w:val="0"/>
          <w:marBottom w:val="0"/>
          <w:divBdr>
            <w:top w:val="none" w:sz="0" w:space="0" w:color="auto"/>
            <w:left w:val="none" w:sz="0" w:space="0" w:color="auto"/>
            <w:bottom w:val="none" w:sz="0" w:space="0" w:color="auto"/>
            <w:right w:val="none" w:sz="0" w:space="0" w:color="auto"/>
          </w:divBdr>
          <w:divsChild>
            <w:div w:id="1431392135">
              <w:marLeft w:val="0"/>
              <w:marRight w:val="0"/>
              <w:marTop w:val="0"/>
              <w:marBottom w:val="0"/>
              <w:divBdr>
                <w:top w:val="none" w:sz="0" w:space="0" w:color="auto"/>
                <w:left w:val="none" w:sz="0" w:space="0" w:color="auto"/>
                <w:bottom w:val="none" w:sz="0" w:space="0" w:color="auto"/>
                <w:right w:val="none" w:sz="0" w:space="0" w:color="auto"/>
              </w:divBdr>
              <w:divsChild>
                <w:div w:id="1495412541">
                  <w:marLeft w:val="0"/>
                  <w:marRight w:val="0"/>
                  <w:marTop w:val="0"/>
                  <w:marBottom w:val="0"/>
                  <w:divBdr>
                    <w:top w:val="none" w:sz="0" w:space="0" w:color="auto"/>
                    <w:left w:val="none" w:sz="0" w:space="0" w:color="auto"/>
                    <w:bottom w:val="none" w:sz="0" w:space="0" w:color="auto"/>
                    <w:right w:val="none" w:sz="0" w:space="0" w:color="auto"/>
                  </w:divBdr>
                  <w:divsChild>
                    <w:div w:id="784540590">
                      <w:marLeft w:val="0"/>
                      <w:marRight w:val="0"/>
                      <w:marTop w:val="0"/>
                      <w:marBottom w:val="0"/>
                      <w:divBdr>
                        <w:top w:val="none" w:sz="0" w:space="0" w:color="auto"/>
                        <w:left w:val="none" w:sz="0" w:space="0" w:color="auto"/>
                        <w:bottom w:val="none" w:sz="0" w:space="0" w:color="auto"/>
                        <w:right w:val="none" w:sz="0" w:space="0" w:color="auto"/>
                      </w:divBdr>
                      <w:divsChild>
                        <w:div w:id="1080176818">
                          <w:marLeft w:val="0"/>
                          <w:marRight w:val="0"/>
                          <w:marTop w:val="0"/>
                          <w:marBottom w:val="0"/>
                          <w:divBdr>
                            <w:top w:val="none" w:sz="0" w:space="0" w:color="auto"/>
                            <w:left w:val="none" w:sz="0" w:space="0" w:color="auto"/>
                            <w:bottom w:val="none" w:sz="0" w:space="0" w:color="auto"/>
                            <w:right w:val="none" w:sz="0" w:space="0" w:color="auto"/>
                          </w:divBdr>
                          <w:divsChild>
                            <w:div w:id="1757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4831">
      <w:bodyDiv w:val="1"/>
      <w:marLeft w:val="0"/>
      <w:marRight w:val="0"/>
      <w:marTop w:val="0"/>
      <w:marBottom w:val="0"/>
      <w:divBdr>
        <w:top w:val="none" w:sz="0" w:space="0" w:color="auto"/>
        <w:left w:val="none" w:sz="0" w:space="0" w:color="auto"/>
        <w:bottom w:val="none" w:sz="0" w:space="0" w:color="auto"/>
        <w:right w:val="none" w:sz="0" w:space="0" w:color="auto"/>
      </w:divBdr>
    </w:div>
    <w:div w:id="1313019407">
      <w:bodyDiv w:val="1"/>
      <w:marLeft w:val="0"/>
      <w:marRight w:val="0"/>
      <w:marTop w:val="0"/>
      <w:marBottom w:val="0"/>
      <w:divBdr>
        <w:top w:val="none" w:sz="0" w:space="0" w:color="auto"/>
        <w:left w:val="none" w:sz="0" w:space="0" w:color="auto"/>
        <w:bottom w:val="none" w:sz="0" w:space="0" w:color="auto"/>
        <w:right w:val="none" w:sz="0" w:space="0" w:color="auto"/>
      </w:divBdr>
    </w:div>
    <w:div w:id="1384522635">
      <w:bodyDiv w:val="1"/>
      <w:marLeft w:val="0"/>
      <w:marRight w:val="0"/>
      <w:marTop w:val="0"/>
      <w:marBottom w:val="0"/>
      <w:divBdr>
        <w:top w:val="none" w:sz="0" w:space="0" w:color="auto"/>
        <w:left w:val="none" w:sz="0" w:space="0" w:color="auto"/>
        <w:bottom w:val="none" w:sz="0" w:space="0" w:color="auto"/>
        <w:right w:val="none" w:sz="0" w:space="0" w:color="auto"/>
      </w:divBdr>
    </w:div>
    <w:div w:id="1493182941">
      <w:bodyDiv w:val="1"/>
      <w:marLeft w:val="0"/>
      <w:marRight w:val="0"/>
      <w:marTop w:val="0"/>
      <w:marBottom w:val="0"/>
      <w:divBdr>
        <w:top w:val="none" w:sz="0" w:space="0" w:color="auto"/>
        <w:left w:val="none" w:sz="0" w:space="0" w:color="auto"/>
        <w:bottom w:val="none" w:sz="0" w:space="0" w:color="auto"/>
        <w:right w:val="none" w:sz="0" w:space="0" w:color="auto"/>
      </w:divBdr>
    </w:div>
    <w:div w:id="1566260197">
      <w:bodyDiv w:val="1"/>
      <w:marLeft w:val="0"/>
      <w:marRight w:val="0"/>
      <w:marTop w:val="0"/>
      <w:marBottom w:val="0"/>
      <w:divBdr>
        <w:top w:val="none" w:sz="0" w:space="0" w:color="auto"/>
        <w:left w:val="none" w:sz="0" w:space="0" w:color="auto"/>
        <w:bottom w:val="none" w:sz="0" w:space="0" w:color="auto"/>
        <w:right w:val="none" w:sz="0" w:space="0" w:color="auto"/>
      </w:divBdr>
    </w:div>
    <w:div w:id="1590381591">
      <w:bodyDiv w:val="1"/>
      <w:marLeft w:val="0"/>
      <w:marRight w:val="0"/>
      <w:marTop w:val="0"/>
      <w:marBottom w:val="0"/>
      <w:divBdr>
        <w:top w:val="none" w:sz="0" w:space="0" w:color="auto"/>
        <w:left w:val="none" w:sz="0" w:space="0" w:color="auto"/>
        <w:bottom w:val="none" w:sz="0" w:space="0" w:color="auto"/>
        <w:right w:val="none" w:sz="0" w:space="0" w:color="auto"/>
      </w:divBdr>
    </w:div>
    <w:div w:id="1625579607">
      <w:bodyDiv w:val="1"/>
      <w:marLeft w:val="0"/>
      <w:marRight w:val="0"/>
      <w:marTop w:val="0"/>
      <w:marBottom w:val="0"/>
      <w:divBdr>
        <w:top w:val="none" w:sz="0" w:space="0" w:color="auto"/>
        <w:left w:val="none" w:sz="0" w:space="0" w:color="auto"/>
        <w:bottom w:val="none" w:sz="0" w:space="0" w:color="auto"/>
        <w:right w:val="none" w:sz="0" w:space="0" w:color="auto"/>
      </w:divBdr>
      <w:divsChild>
        <w:div w:id="2109034027">
          <w:marLeft w:val="0"/>
          <w:marRight w:val="0"/>
          <w:marTop w:val="0"/>
          <w:marBottom w:val="0"/>
          <w:divBdr>
            <w:top w:val="none" w:sz="0" w:space="0" w:color="auto"/>
            <w:left w:val="none" w:sz="0" w:space="0" w:color="auto"/>
            <w:bottom w:val="none" w:sz="0" w:space="0" w:color="auto"/>
            <w:right w:val="none" w:sz="0" w:space="0" w:color="auto"/>
          </w:divBdr>
        </w:div>
      </w:divsChild>
    </w:div>
    <w:div w:id="1720472887">
      <w:bodyDiv w:val="1"/>
      <w:marLeft w:val="0"/>
      <w:marRight w:val="0"/>
      <w:marTop w:val="0"/>
      <w:marBottom w:val="0"/>
      <w:divBdr>
        <w:top w:val="none" w:sz="0" w:space="0" w:color="auto"/>
        <w:left w:val="none" w:sz="0" w:space="0" w:color="auto"/>
        <w:bottom w:val="none" w:sz="0" w:space="0" w:color="auto"/>
        <w:right w:val="none" w:sz="0" w:space="0" w:color="auto"/>
      </w:divBdr>
    </w:div>
    <w:div w:id="1731465006">
      <w:bodyDiv w:val="1"/>
      <w:marLeft w:val="0"/>
      <w:marRight w:val="0"/>
      <w:marTop w:val="0"/>
      <w:marBottom w:val="0"/>
      <w:divBdr>
        <w:top w:val="none" w:sz="0" w:space="0" w:color="auto"/>
        <w:left w:val="none" w:sz="0" w:space="0" w:color="auto"/>
        <w:bottom w:val="none" w:sz="0" w:space="0" w:color="auto"/>
        <w:right w:val="none" w:sz="0" w:space="0" w:color="auto"/>
      </w:divBdr>
    </w:div>
    <w:div w:id="1741101727">
      <w:bodyDiv w:val="1"/>
      <w:marLeft w:val="0"/>
      <w:marRight w:val="0"/>
      <w:marTop w:val="0"/>
      <w:marBottom w:val="0"/>
      <w:divBdr>
        <w:top w:val="none" w:sz="0" w:space="0" w:color="auto"/>
        <w:left w:val="none" w:sz="0" w:space="0" w:color="auto"/>
        <w:bottom w:val="none" w:sz="0" w:space="0" w:color="auto"/>
        <w:right w:val="none" w:sz="0" w:space="0" w:color="auto"/>
      </w:divBdr>
    </w:div>
    <w:div w:id="1821533816">
      <w:bodyDiv w:val="1"/>
      <w:marLeft w:val="0"/>
      <w:marRight w:val="0"/>
      <w:marTop w:val="0"/>
      <w:marBottom w:val="0"/>
      <w:divBdr>
        <w:top w:val="none" w:sz="0" w:space="0" w:color="auto"/>
        <w:left w:val="none" w:sz="0" w:space="0" w:color="auto"/>
        <w:bottom w:val="none" w:sz="0" w:space="0" w:color="auto"/>
        <w:right w:val="none" w:sz="0" w:space="0" w:color="auto"/>
      </w:divBdr>
    </w:div>
    <w:div w:id="1881241474">
      <w:bodyDiv w:val="1"/>
      <w:marLeft w:val="0"/>
      <w:marRight w:val="0"/>
      <w:marTop w:val="0"/>
      <w:marBottom w:val="0"/>
      <w:divBdr>
        <w:top w:val="none" w:sz="0" w:space="0" w:color="auto"/>
        <w:left w:val="none" w:sz="0" w:space="0" w:color="auto"/>
        <w:bottom w:val="none" w:sz="0" w:space="0" w:color="auto"/>
        <w:right w:val="none" w:sz="0" w:space="0" w:color="auto"/>
      </w:divBdr>
    </w:div>
    <w:div w:id="2061591828">
      <w:bodyDiv w:val="1"/>
      <w:marLeft w:val="0"/>
      <w:marRight w:val="0"/>
      <w:marTop w:val="0"/>
      <w:marBottom w:val="0"/>
      <w:divBdr>
        <w:top w:val="none" w:sz="0" w:space="0" w:color="auto"/>
        <w:left w:val="none" w:sz="0" w:space="0" w:color="auto"/>
        <w:bottom w:val="none" w:sz="0" w:space="0" w:color="auto"/>
        <w:right w:val="none" w:sz="0" w:space="0" w:color="auto"/>
      </w:divBdr>
      <w:divsChild>
        <w:div w:id="1322851506">
          <w:marLeft w:val="0"/>
          <w:marRight w:val="0"/>
          <w:marTop w:val="0"/>
          <w:marBottom w:val="0"/>
          <w:divBdr>
            <w:top w:val="none" w:sz="0" w:space="0" w:color="auto"/>
            <w:left w:val="none" w:sz="0" w:space="0" w:color="auto"/>
            <w:bottom w:val="none" w:sz="0" w:space="0" w:color="auto"/>
            <w:right w:val="none" w:sz="0" w:space="0" w:color="auto"/>
          </w:divBdr>
          <w:divsChild>
            <w:div w:id="2131436942">
              <w:marLeft w:val="0"/>
              <w:marRight w:val="0"/>
              <w:marTop w:val="0"/>
              <w:marBottom w:val="0"/>
              <w:divBdr>
                <w:top w:val="none" w:sz="0" w:space="0" w:color="auto"/>
                <w:left w:val="none" w:sz="0" w:space="0" w:color="auto"/>
                <w:bottom w:val="none" w:sz="0" w:space="0" w:color="auto"/>
                <w:right w:val="none" w:sz="0" w:space="0" w:color="auto"/>
              </w:divBdr>
              <w:divsChild>
                <w:div w:id="2056348182">
                  <w:marLeft w:val="0"/>
                  <w:marRight w:val="0"/>
                  <w:marTop w:val="0"/>
                  <w:marBottom w:val="0"/>
                  <w:divBdr>
                    <w:top w:val="none" w:sz="0" w:space="0" w:color="auto"/>
                    <w:left w:val="none" w:sz="0" w:space="0" w:color="auto"/>
                    <w:bottom w:val="none" w:sz="0" w:space="0" w:color="auto"/>
                    <w:right w:val="none" w:sz="0" w:space="0" w:color="auto"/>
                  </w:divBdr>
                  <w:divsChild>
                    <w:div w:id="17038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okyogaretreats.com/" TargetMode="External"/><Relationship Id="rId13" Type="http://schemas.openxmlformats.org/officeDocument/2006/relationships/hyperlink" Target="mailto:info@thehummingbe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consumers/odr/main/index.cfm?event=main.home.chooseLangu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termly.io/policy-viewer/policy.html?policyUUID=434957d0-f013-4669-b991-0a2cddfc6fc3" TargetMode="External"/><Relationship Id="rId5" Type="http://schemas.openxmlformats.org/officeDocument/2006/relationships/webSettings" Target="webSettings.xml"/><Relationship Id="rId15" Type="http://schemas.openxmlformats.org/officeDocument/2006/relationships/hyperlink" Target="mailto:litiges@cm2c.net" TargetMode="External"/><Relationship Id="rId10" Type="http://schemas.openxmlformats.org/officeDocument/2006/relationships/hyperlink" Target="http://bloctel.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hehummingbee.com" TargetMode="External"/><Relationship Id="rId14" Type="http://schemas.openxmlformats.org/officeDocument/2006/relationships/hyperlink" Target="https://www.cm2c.net/declarer-un-litige.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udiagestinvilion/Library/Group%20Containers/UBF8T346G9.Office/User%20Content.localized/Templates.localized/CGV:S%20vente%20de%20biens%20:%20prestations%20de%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44D1-5859-7649-BFBB-10F4360B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CGV:S vente de biens : prestations de services.dotx</Template>
  <TotalTime>109</TotalTime>
  <Pages>10</Pages>
  <Words>6107</Words>
  <Characters>34813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Gestin Vilion</dc:creator>
  <cp:keywords/>
  <dc:description/>
  <cp:lastModifiedBy>Ingeborg Vijn</cp:lastModifiedBy>
  <cp:revision>9</cp:revision>
  <dcterms:created xsi:type="dcterms:W3CDTF">2026-04-20T08:56:00Z</dcterms:created>
  <dcterms:modified xsi:type="dcterms:W3CDTF">2026-04-21T12:25:00Z</dcterms:modified>
</cp:coreProperties>
</file>