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317F" w14:textId="15417F57" w:rsidR="009D0951" w:rsidRPr="008D1A91" w:rsidRDefault="008D1A91" w:rsidP="00914423">
      <w:pPr>
        <w:pStyle w:val="Heading1"/>
        <w:rPr>
          <w:sz w:val="32"/>
          <w:szCs w:val="32"/>
          <w:lang w:val="en-US"/>
        </w:rPr>
      </w:pPr>
      <w:r w:rsidRPr="008D1A91">
        <w:rPr>
          <w:sz w:val="32"/>
          <w:szCs w:val="32"/>
          <w:lang w:val="en-US"/>
        </w:rPr>
        <w:t>TERMS AND CONDITIONS</w:t>
      </w:r>
      <w:r w:rsidR="00005516" w:rsidRPr="008D1A91">
        <w:rPr>
          <w:sz w:val="32"/>
          <w:szCs w:val="32"/>
          <w:lang w:val="en-US"/>
        </w:rPr>
        <w:t xml:space="preserve"> – </w:t>
      </w:r>
      <w:r w:rsidR="00F4533E" w:rsidRPr="008D1A91">
        <w:rPr>
          <w:sz w:val="32"/>
          <w:szCs w:val="32"/>
          <w:lang w:val="en-US"/>
        </w:rPr>
        <w:t>THE HUMMINGBEE</w:t>
      </w:r>
    </w:p>
    <w:p w14:paraId="27804C26" w14:textId="65843189" w:rsidR="008D1A91" w:rsidRPr="008D1A91" w:rsidRDefault="008D1A91" w:rsidP="008D1A91">
      <w:pPr>
        <w:keepNext w:val="0"/>
        <w:rPr>
          <w:sz w:val="20"/>
          <w:szCs w:val="20"/>
          <w:lang w:val="en-US"/>
        </w:rPr>
      </w:pPr>
      <w:r w:rsidRPr="008D1A91">
        <w:rPr>
          <w:sz w:val="20"/>
          <w:szCs w:val="20"/>
          <w:lang w:val="en-US"/>
        </w:rPr>
        <w:t xml:space="preserve">Effective as of </w:t>
      </w:r>
      <w:r w:rsidRPr="008D1A91">
        <w:rPr>
          <w:rFonts w:eastAsia="Times New Roman" w:cs="Times New Roman"/>
          <w:sz w:val="20"/>
          <w:szCs w:val="20"/>
          <w:lang w:val="en-US" w:eastAsia="fr-FR"/>
        </w:rPr>
        <w:t>20/04/2026</w:t>
      </w:r>
    </w:p>
    <w:p w14:paraId="4C44ADD2" w14:textId="24954BFE" w:rsidR="00F4533E" w:rsidRPr="008D1A91" w:rsidRDefault="008D1A91" w:rsidP="00914423">
      <w:pPr>
        <w:pStyle w:val="Heading2"/>
        <w:rPr>
          <w:sz w:val="20"/>
          <w:szCs w:val="20"/>
          <w:lang w:val="en-US"/>
        </w:rPr>
      </w:pPr>
      <w:r>
        <w:rPr>
          <w:sz w:val="20"/>
          <w:szCs w:val="20"/>
          <w:lang w:val="en-US"/>
        </w:rPr>
        <w:t>PURPOSE AND SCOPE OF THE GENERAL TERMS AND CONDITIONS</w:t>
      </w:r>
    </w:p>
    <w:p w14:paraId="45468F76" w14:textId="77777777" w:rsidR="008D1A91" w:rsidRPr="008D1A91" w:rsidRDefault="008D1A91" w:rsidP="008D1A91">
      <w:pPr>
        <w:pStyle w:val="Heading2"/>
        <w:numPr>
          <w:ilvl w:val="0"/>
          <w:numId w:val="0"/>
        </w:numPr>
        <w:rPr>
          <w:rFonts w:eastAsia="Times New Roman" w:cs="Times New Roman"/>
          <w:b w:val="0"/>
          <w:bCs w:val="0"/>
          <w:smallCaps w:val="0"/>
          <w:sz w:val="20"/>
          <w:szCs w:val="20"/>
          <w:lang w:val="en-US" w:eastAsia="fr-FR"/>
        </w:rPr>
      </w:pPr>
    </w:p>
    <w:p w14:paraId="2D47AEDF" w14:textId="4C5CE2FC" w:rsidR="008D1A91" w:rsidRPr="008D1A91" w:rsidRDefault="008D1A91" w:rsidP="008D1A91">
      <w:pPr>
        <w:pStyle w:val="Heading2"/>
        <w:numPr>
          <w:ilvl w:val="0"/>
          <w:numId w:val="0"/>
        </w:numPr>
        <w:rPr>
          <w:rFonts w:eastAsia="Times New Roman" w:cs="Times New Roman"/>
          <w:b w:val="0"/>
          <w:bCs w:val="0"/>
          <w:smallCaps w:val="0"/>
          <w:sz w:val="20"/>
          <w:szCs w:val="20"/>
          <w:lang w:val="en-US" w:eastAsia="fr-FR"/>
        </w:rPr>
      </w:pPr>
      <w:r w:rsidRPr="008D1A91">
        <w:rPr>
          <w:rFonts w:eastAsia="Times New Roman" w:cs="Times New Roman"/>
          <w:b w:val="0"/>
          <w:bCs w:val="0"/>
          <w:smallCaps w:val="0"/>
          <w:sz w:val="20"/>
          <w:szCs w:val="20"/>
          <w:lang w:val="en-US" w:eastAsia="fr-FR"/>
        </w:rPr>
        <w:t>The purpose of these General Terms and Conditions (</w:t>
      </w:r>
      <w:r>
        <w:rPr>
          <w:rFonts w:eastAsia="Times New Roman" w:cs="Times New Roman"/>
          <w:b w:val="0"/>
          <w:bCs w:val="0"/>
          <w:smallCaps w:val="0"/>
          <w:sz w:val="20"/>
          <w:szCs w:val="20"/>
          <w:lang w:val="en-US" w:eastAsia="fr-FR"/>
        </w:rPr>
        <w:t>GTC</w:t>
      </w:r>
      <w:r w:rsidRPr="008D1A91">
        <w:rPr>
          <w:rFonts w:eastAsia="Times New Roman" w:cs="Times New Roman"/>
          <w:b w:val="0"/>
          <w:bCs w:val="0"/>
          <w:smallCaps w:val="0"/>
          <w:sz w:val="20"/>
          <w:szCs w:val="20"/>
          <w:lang w:val="en-US" w:eastAsia="fr-FR"/>
        </w:rPr>
        <w:t>) is to define the terms under which The Hummingbee, a sole proprietorship registered under SIREN No. 900388398, with its registered office located at 162 ROUTE DE LUGAGNAC, 47210 SAINT-EUTROPE-DE-BORN and registered with A</w:t>
      </w:r>
      <w:r w:rsidR="00E22281">
        <w:rPr>
          <w:rFonts w:eastAsia="Times New Roman" w:cs="Times New Roman"/>
          <w:b w:val="0"/>
          <w:bCs w:val="0"/>
          <w:smallCaps w:val="0"/>
          <w:sz w:val="20"/>
          <w:szCs w:val="20"/>
          <w:lang w:val="en-US" w:eastAsia="fr-FR"/>
        </w:rPr>
        <w:t>TOUT</w:t>
      </w:r>
      <w:r w:rsidRPr="008D1A91">
        <w:rPr>
          <w:rFonts w:eastAsia="Times New Roman" w:cs="Times New Roman"/>
          <w:b w:val="0"/>
          <w:bCs w:val="0"/>
          <w:smallCaps w:val="0"/>
          <w:sz w:val="20"/>
          <w:szCs w:val="20"/>
          <w:lang w:val="en-US" w:eastAsia="fr-FR"/>
        </w:rPr>
        <w:t xml:space="preserve"> France under number IM047260003, offers yoga retreats for pregnant women in France for sale to individuals via its website, including, in particular, accommodation, meals, and supervised activities.</w:t>
      </w:r>
    </w:p>
    <w:p w14:paraId="28ADF458" w14:textId="77777777" w:rsidR="008D1A91" w:rsidRPr="008D1A91" w:rsidRDefault="008D1A91" w:rsidP="008D1A91">
      <w:pPr>
        <w:pStyle w:val="Heading2"/>
        <w:numPr>
          <w:ilvl w:val="0"/>
          <w:numId w:val="0"/>
        </w:numPr>
        <w:rPr>
          <w:rFonts w:eastAsia="Times New Roman" w:cs="Times New Roman"/>
          <w:b w:val="0"/>
          <w:bCs w:val="0"/>
          <w:smallCaps w:val="0"/>
          <w:sz w:val="20"/>
          <w:szCs w:val="20"/>
          <w:lang w:val="en-US" w:eastAsia="fr-FR"/>
        </w:rPr>
      </w:pPr>
    </w:p>
    <w:p w14:paraId="320C6559" w14:textId="4F321294" w:rsidR="008D1A91" w:rsidRPr="008D1A91" w:rsidRDefault="008D1A91" w:rsidP="008D1A91">
      <w:pPr>
        <w:pStyle w:val="Heading2"/>
        <w:numPr>
          <w:ilvl w:val="0"/>
          <w:numId w:val="0"/>
        </w:numPr>
        <w:rPr>
          <w:rFonts w:eastAsia="Times New Roman" w:cs="Times New Roman"/>
          <w:b w:val="0"/>
          <w:bCs w:val="0"/>
          <w:smallCaps w:val="0"/>
          <w:sz w:val="20"/>
          <w:szCs w:val="20"/>
          <w:lang w:val="en-US" w:eastAsia="fr-FR"/>
        </w:rPr>
      </w:pPr>
      <w:r w:rsidRPr="008D1A91">
        <w:rPr>
          <w:rFonts w:eastAsia="Times New Roman" w:cs="Times New Roman"/>
          <w:b w:val="0"/>
          <w:bCs w:val="0"/>
          <w:smallCaps w:val="0"/>
          <w:sz w:val="20"/>
          <w:szCs w:val="20"/>
          <w:lang w:val="en-US" w:eastAsia="fr-FR"/>
        </w:rPr>
        <w:t xml:space="preserve">The GTC take effect as of the update date indicated at the top of this document and prevail, where applicable, over any other version, whether prior or future. The Hummingbee reserves the right to modify the GTC at any time. The GTC applicable to the </w:t>
      </w:r>
      <w:r w:rsidR="006A41E6">
        <w:rPr>
          <w:rFonts w:eastAsia="Times New Roman" w:cs="Times New Roman"/>
          <w:b w:val="0"/>
          <w:bCs w:val="0"/>
          <w:smallCaps w:val="0"/>
          <w:sz w:val="20"/>
          <w:szCs w:val="20"/>
          <w:lang w:val="en-US" w:eastAsia="fr-FR"/>
        </w:rPr>
        <w:t>Client</w:t>
      </w:r>
      <w:r w:rsidRPr="008D1A91">
        <w:rPr>
          <w:rFonts w:eastAsia="Times New Roman" w:cs="Times New Roman"/>
          <w:b w:val="0"/>
          <w:bCs w:val="0"/>
          <w:smallCaps w:val="0"/>
          <w:sz w:val="20"/>
          <w:szCs w:val="20"/>
          <w:lang w:val="en-US" w:eastAsia="fr-FR"/>
        </w:rPr>
        <w:t xml:space="preserve">’s Order are those in effect on the date the Order is placed. </w:t>
      </w:r>
    </w:p>
    <w:p w14:paraId="2098D3FC" w14:textId="77777777" w:rsidR="008D1A91" w:rsidRPr="008D1A91" w:rsidRDefault="008D1A91" w:rsidP="008D1A91">
      <w:pPr>
        <w:pStyle w:val="Heading2"/>
        <w:numPr>
          <w:ilvl w:val="0"/>
          <w:numId w:val="0"/>
        </w:numPr>
        <w:rPr>
          <w:rFonts w:eastAsia="Times New Roman" w:cs="Times New Roman"/>
          <w:b w:val="0"/>
          <w:bCs w:val="0"/>
          <w:smallCaps w:val="0"/>
          <w:sz w:val="20"/>
          <w:szCs w:val="20"/>
          <w:lang w:val="en-US" w:eastAsia="fr-FR"/>
        </w:rPr>
      </w:pPr>
    </w:p>
    <w:p w14:paraId="194F1E15" w14:textId="1D829642" w:rsidR="00B74E57" w:rsidRPr="008D1A91" w:rsidRDefault="00E907B0" w:rsidP="008D1A91">
      <w:pPr>
        <w:pStyle w:val="Heading2"/>
        <w:rPr>
          <w:sz w:val="20"/>
          <w:szCs w:val="20"/>
          <w:lang w:val="en-US"/>
        </w:rPr>
      </w:pPr>
      <w:r w:rsidRPr="008D1A91">
        <w:rPr>
          <w:sz w:val="20"/>
          <w:szCs w:val="20"/>
          <w:lang w:val="en-US"/>
        </w:rPr>
        <w:t>D</w:t>
      </w:r>
      <w:r w:rsidR="008D1A91">
        <w:rPr>
          <w:sz w:val="20"/>
          <w:szCs w:val="20"/>
          <w:lang w:val="en-US"/>
        </w:rPr>
        <w:t>EFINITIONS</w:t>
      </w:r>
    </w:p>
    <w:p w14:paraId="71102585" w14:textId="3C0929EC" w:rsidR="008D1A91" w:rsidRDefault="008D1A91" w:rsidP="008D1A91">
      <w:pPr>
        <w:keepNext w:val="0"/>
        <w:rPr>
          <w:rFonts w:eastAsia="Times New Roman" w:cs="Times New Roman"/>
          <w:sz w:val="20"/>
          <w:szCs w:val="20"/>
          <w:lang w:val="en-US" w:eastAsia="fr-FR"/>
        </w:rPr>
      </w:pPr>
      <w:r w:rsidRPr="008D1A91">
        <w:rPr>
          <w:sz w:val="20"/>
          <w:szCs w:val="20"/>
          <w:lang w:val="en-US"/>
        </w:rPr>
        <w:t>«</w:t>
      </w:r>
      <w:r w:rsidRPr="008D1A91">
        <w:rPr>
          <w:rFonts w:eastAsia="Times New Roman" w:cs="Times New Roman"/>
          <w:b/>
          <w:bCs/>
          <w:sz w:val="20"/>
          <w:szCs w:val="20"/>
          <w:lang w:val="en-US" w:eastAsia="fr-FR"/>
        </w:rPr>
        <w:t>Deposit</w:t>
      </w:r>
      <w:r w:rsidRPr="008D1A91">
        <w:rPr>
          <w:sz w:val="20"/>
          <w:szCs w:val="20"/>
          <w:lang w:val="en-US"/>
        </w:rPr>
        <w:t>»</w:t>
      </w:r>
      <w:r w:rsidRPr="008D1A91">
        <w:rPr>
          <w:rFonts w:eastAsia="Times New Roman" w:cs="Times New Roman"/>
          <w:sz w:val="20"/>
          <w:szCs w:val="20"/>
          <w:lang w:val="en-US" w:eastAsia="fr-FR"/>
        </w:rPr>
        <w:t xml:space="preserve">: refers to the amount paid by the </w:t>
      </w:r>
      <w:r w:rsidR="006A41E6">
        <w:rPr>
          <w:rFonts w:eastAsia="Times New Roman" w:cs="Times New Roman"/>
          <w:sz w:val="20"/>
          <w:szCs w:val="20"/>
          <w:lang w:val="en-US" w:eastAsia="fr-FR"/>
        </w:rPr>
        <w:t>Client</w:t>
      </w:r>
      <w:r w:rsidRPr="008D1A91">
        <w:rPr>
          <w:rFonts w:eastAsia="Times New Roman" w:cs="Times New Roman"/>
          <w:sz w:val="20"/>
          <w:szCs w:val="20"/>
          <w:lang w:val="en-US" w:eastAsia="fr-FR"/>
        </w:rPr>
        <w:t xml:space="preserve"> at the time of the Order.</w:t>
      </w:r>
    </w:p>
    <w:p w14:paraId="18F50296" w14:textId="77777777" w:rsidR="008D1A91" w:rsidRPr="008D1A91" w:rsidRDefault="008D1A91" w:rsidP="008D1A91">
      <w:pPr>
        <w:keepNext w:val="0"/>
        <w:rPr>
          <w:rFonts w:eastAsia="Times New Roman" w:cs="Times New Roman"/>
          <w:sz w:val="20"/>
          <w:szCs w:val="20"/>
          <w:lang w:val="en-US" w:eastAsia="fr-FR"/>
        </w:rPr>
      </w:pPr>
    </w:p>
    <w:p w14:paraId="137C5867" w14:textId="21A02111" w:rsidR="008D1A91" w:rsidRPr="008D1A91" w:rsidRDefault="008D1A91" w:rsidP="008D1A91">
      <w:pPr>
        <w:keepNext w:val="0"/>
        <w:rPr>
          <w:rFonts w:eastAsia="Times New Roman" w:cs="Times New Roman"/>
          <w:sz w:val="20"/>
          <w:szCs w:val="20"/>
          <w:lang w:val="en-US" w:eastAsia="fr-FR"/>
        </w:rPr>
      </w:pPr>
      <w:r w:rsidRPr="008D1A91">
        <w:rPr>
          <w:sz w:val="20"/>
          <w:szCs w:val="20"/>
          <w:lang w:val="en-US"/>
        </w:rPr>
        <w:t>«</w:t>
      </w:r>
      <w:r w:rsidRPr="008D1A91">
        <w:rPr>
          <w:rFonts w:eastAsia="Times New Roman" w:cs="Times New Roman"/>
          <w:b/>
          <w:bCs/>
          <w:sz w:val="20"/>
          <w:szCs w:val="20"/>
          <w:lang w:val="en-US" w:eastAsia="fr-FR"/>
        </w:rPr>
        <w:t>Order</w:t>
      </w:r>
      <w:r w:rsidRPr="008D1A91">
        <w:rPr>
          <w:sz w:val="20"/>
          <w:szCs w:val="20"/>
          <w:lang w:val="en-US"/>
        </w:rPr>
        <w:t>»</w:t>
      </w:r>
      <w:r w:rsidRPr="008D1A91">
        <w:rPr>
          <w:rFonts w:eastAsia="Times New Roman" w:cs="Times New Roman"/>
          <w:sz w:val="20"/>
          <w:szCs w:val="20"/>
          <w:lang w:val="en-US" w:eastAsia="fr-FR"/>
        </w:rPr>
        <w:t xml:space="preserve">: refers to the process by which the </w:t>
      </w:r>
      <w:r w:rsidR="006A41E6">
        <w:rPr>
          <w:rFonts w:eastAsia="Times New Roman" w:cs="Times New Roman"/>
          <w:sz w:val="20"/>
          <w:szCs w:val="20"/>
          <w:lang w:val="en-US" w:eastAsia="fr-FR"/>
        </w:rPr>
        <w:t>Client</w:t>
      </w:r>
      <w:r w:rsidRPr="008D1A91">
        <w:rPr>
          <w:rFonts w:eastAsia="Times New Roman" w:cs="Times New Roman"/>
          <w:sz w:val="20"/>
          <w:szCs w:val="20"/>
          <w:lang w:val="en-US" w:eastAsia="fr-FR"/>
        </w:rPr>
        <w:t xml:space="preserve"> books a Retreat with the Organizer, as described in these Terms </w:t>
      </w:r>
      <w:r>
        <w:rPr>
          <w:rFonts w:eastAsia="Times New Roman" w:cs="Times New Roman"/>
          <w:sz w:val="20"/>
          <w:szCs w:val="20"/>
          <w:lang w:val="en-US" w:eastAsia="fr-FR"/>
        </w:rPr>
        <w:t>and Conditions</w:t>
      </w:r>
      <w:r w:rsidRPr="008D1A91">
        <w:rPr>
          <w:rFonts w:eastAsia="Times New Roman" w:cs="Times New Roman"/>
          <w:sz w:val="20"/>
          <w:szCs w:val="20"/>
          <w:lang w:val="en-US" w:eastAsia="fr-FR"/>
        </w:rPr>
        <w:t>.</w:t>
      </w:r>
    </w:p>
    <w:p w14:paraId="24582F47" w14:textId="77777777" w:rsidR="008D1A91" w:rsidRPr="008D1A91" w:rsidRDefault="008D1A91" w:rsidP="008D1A91">
      <w:pPr>
        <w:keepNext w:val="0"/>
        <w:rPr>
          <w:rFonts w:eastAsia="Times New Roman" w:cs="Times New Roman"/>
          <w:sz w:val="20"/>
          <w:szCs w:val="20"/>
          <w:lang w:val="en-US" w:eastAsia="fr-FR"/>
        </w:rPr>
      </w:pPr>
      <w:r w:rsidRPr="008D1A91">
        <w:rPr>
          <w:rFonts w:eastAsia="Times New Roman" w:cs="Times New Roman"/>
          <w:sz w:val="20"/>
          <w:szCs w:val="20"/>
          <w:lang w:val="en-US" w:eastAsia="fr-FR"/>
        </w:rPr>
        <w:t xml:space="preserve"> </w:t>
      </w:r>
    </w:p>
    <w:p w14:paraId="661A71AF" w14:textId="74E958C1" w:rsidR="008D1A91" w:rsidRPr="008D1A91" w:rsidRDefault="008D1A91" w:rsidP="008D1A91">
      <w:pPr>
        <w:keepNext w:val="0"/>
        <w:rPr>
          <w:rFonts w:eastAsia="Times New Roman" w:cs="Times New Roman"/>
          <w:sz w:val="20"/>
          <w:szCs w:val="20"/>
          <w:lang w:val="en-US" w:eastAsia="fr-FR"/>
        </w:rPr>
      </w:pPr>
      <w:r w:rsidRPr="008D1A91">
        <w:rPr>
          <w:sz w:val="20"/>
          <w:szCs w:val="20"/>
          <w:lang w:val="en-US"/>
        </w:rPr>
        <w:t>«</w:t>
      </w:r>
      <w:r w:rsidRPr="008D1A91">
        <w:rPr>
          <w:rFonts w:eastAsia="Times New Roman" w:cs="Times New Roman"/>
          <w:b/>
          <w:bCs/>
          <w:sz w:val="20"/>
          <w:szCs w:val="20"/>
          <w:lang w:val="en-US" w:eastAsia="fr-FR"/>
        </w:rPr>
        <w:t>Terms and Conditions</w:t>
      </w:r>
      <w:r w:rsidRPr="008D1A91">
        <w:rPr>
          <w:sz w:val="20"/>
          <w:szCs w:val="20"/>
          <w:lang w:val="en-US"/>
        </w:rPr>
        <w:t>»</w:t>
      </w:r>
      <w:r w:rsidRPr="008D1A91">
        <w:rPr>
          <w:rFonts w:eastAsia="Times New Roman" w:cs="Times New Roman"/>
          <w:sz w:val="20"/>
          <w:szCs w:val="20"/>
          <w:lang w:val="en-US" w:eastAsia="fr-FR"/>
        </w:rPr>
        <w:t xml:space="preserve">: refers to these Terms </w:t>
      </w:r>
      <w:r>
        <w:rPr>
          <w:rFonts w:eastAsia="Times New Roman" w:cs="Times New Roman"/>
          <w:sz w:val="20"/>
          <w:szCs w:val="20"/>
          <w:lang w:val="en-US" w:eastAsia="fr-FR"/>
        </w:rPr>
        <w:t>and Conditions</w:t>
      </w:r>
      <w:r w:rsidRPr="008D1A91">
        <w:rPr>
          <w:rFonts w:eastAsia="Times New Roman" w:cs="Times New Roman"/>
          <w:sz w:val="20"/>
          <w:szCs w:val="20"/>
          <w:lang w:val="en-US" w:eastAsia="fr-FR"/>
        </w:rPr>
        <w:t xml:space="preserve">, which govern the contractual relationship between the Hummingbee and the </w:t>
      </w:r>
      <w:r w:rsidR="006A41E6">
        <w:rPr>
          <w:rFonts w:eastAsia="Times New Roman" w:cs="Times New Roman"/>
          <w:sz w:val="20"/>
          <w:szCs w:val="20"/>
          <w:lang w:val="en-US" w:eastAsia="fr-FR"/>
        </w:rPr>
        <w:t>Client</w:t>
      </w:r>
      <w:r w:rsidRPr="008D1A91">
        <w:rPr>
          <w:rFonts w:eastAsia="Times New Roman" w:cs="Times New Roman"/>
          <w:sz w:val="20"/>
          <w:szCs w:val="20"/>
          <w:lang w:val="en-US" w:eastAsia="fr-FR"/>
        </w:rPr>
        <w:t xml:space="preserve">. </w:t>
      </w:r>
    </w:p>
    <w:p w14:paraId="1F883DF0" w14:textId="77777777" w:rsidR="008D1A91" w:rsidRPr="008D1A91" w:rsidRDefault="008D1A91" w:rsidP="008D1A91">
      <w:pPr>
        <w:keepNext w:val="0"/>
        <w:rPr>
          <w:rFonts w:eastAsia="Times New Roman" w:cs="Times New Roman"/>
          <w:sz w:val="20"/>
          <w:szCs w:val="20"/>
          <w:lang w:val="en-US" w:eastAsia="fr-FR"/>
        </w:rPr>
      </w:pPr>
    </w:p>
    <w:p w14:paraId="48BCE13A" w14:textId="4E8A1031" w:rsidR="008D1A91" w:rsidRPr="008D1A91" w:rsidRDefault="008D1A91" w:rsidP="008D1A91">
      <w:pPr>
        <w:keepNext w:val="0"/>
        <w:rPr>
          <w:rFonts w:eastAsia="Times New Roman" w:cs="Times New Roman"/>
          <w:sz w:val="20"/>
          <w:szCs w:val="20"/>
          <w:lang w:val="en-US" w:eastAsia="fr-FR"/>
        </w:rPr>
      </w:pPr>
      <w:r w:rsidRPr="008D1A91">
        <w:rPr>
          <w:sz w:val="20"/>
          <w:szCs w:val="20"/>
          <w:lang w:val="en-US"/>
        </w:rPr>
        <w:t>«</w:t>
      </w:r>
      <w:r w:rsidRPr="008D1A91">
        <w:rPr>
          <w:rFonts w:eastAsia="Times New Roman" w:cs="Times New Roman"/>
          <w:b/>
          <w:bCs/>
          <w:sz w:val="20"/>
          <w:szCs w:val="20"/>
          <w:lang w:val="en-US" w:eastAsia="fr-FR"/>
        </w:rPr>
        <w:t>Client</w:t>
      </w:r>
      <w:r w:rsidRPr="008D1A91">
        <w:rPr>
          <w:sz w:val="20"/>
          <w:szCs w:val="20"/>
          <w:lang w:val="en-US"/>
        </w:rPr>
        <w:t>»</w:t>
      </w:r>
      <w:r w:rsidRPr="008D1A91">
        <w:rPr>
          <w:rFonts w:eastAsia="Times New Roman" w:cs="Times New Roman"/>
          <w:sz w:val="20"/>
          <w:szCs w:val="20"/>
          <w:lang w:val="en-US" w:eastAsia="fr-FR"/>
        </w:rPr>
        <w:t>: refers to any natural person of legal age, acting as a consumer or non-professional, who registers for a Retreat offered by the Hummingbee.</w:t>
      </w:r>
    </w:p>
    <w:p w14:paraId="7773B3B5" w14:textId="77777777" w:rsidR="008D1A91" w:rsidRDefault="008D1A91" w:rsidP="008D1A91">
      <w:pPr>
        <w:keepNext w:val="0"/>
        <w:rPr>
          <w:rFonts w:eastAsia="Times New Roman" w:cs="Times New Roman"/>
          <w:sz w:val="20"/>
          <w:szCs w:val="20"/>
          <w:lang w:val="en-US" w:eastAsia="fr-FR"/>
        </w:rPr>
      </w:pPr>
    </w:p>
    <w:p w14:paraId="11193B06" w14:textId="6A507757" w:rsidR="008D1A91" w:rsidRPr="008D1A91" w:rsidRDefault="008D1A91" w:rsidP="008D1A91">
      <w:pPr>
        <w:keepNext w:val="0"/>
        <w:rPr>
          <w:rFonts w:eastAsia="Times New Roman" w:cs="Times New Roman"/>
          <w:sz w:val="20"/>
          <w:szCs w:val="20"/>
          <w:lang w:val="en-US" w:eastAsia="fr-FR"/>
        </w:rPr>
      </w:pPr>
      <w:r w:rsidRPr="008D1A91">
        <w:rPr>
          <w:sz w:val="20"/>
          <w:szCs w:val="20"/>
          <w:lang w:val="en-US"/>
        </w:rPr>
        <w:t>«</w:t>
      </w:r>
      <w:r w:rsidRPr="008D1A91">
        <w:rPr>
          <w:rFonts w:eastAsia="Times New Roman" w:cs="Times New Roman"/>
          <w:b/>
          <w:bCs/>
          <w:sz w:val="20"/>
          <w:szCs w:val="20"/>
          <w:lang w:val="en-US" w:eastAsia="fr-FR"/>
        </w:rPr>
        <w:t>Contract</w:t>
      </w:r>
      <w:r w:rsidRPr="008D1A91">
        <w:rPr>
          <w:sz w:val="20"/>
          <w:szCs w:val="20"/>
          <w:lang w:val="en-US"/>
        </w:rPr>
        <w:t>»</w:t>
      </w:r>
      <w:r w:rsidRPr="008D1A91">
        <w:rPr>
          <w:rFonts w:eastAsia="Times New Roman" w:cs="Times New Roman"/>
          <w:sz w:val="20"/>
          <w:szCs w:val="20"/>
          <w:lang w:val="en-US" w:eastAsia="fr-FR"/>
        </w:rPr>
        <w:t xml:space="preserve">: refers to the contractual agreement binding The Hummingbee and the </w:t>
      </w:r>
      <w:r w:rsidR="006A41E6">
        <w:rPr>
          <w:rFonts w:eastAsia="Times New Roman" w:cs="Times New Roman"/>
          <w:sz w:val="20"/>
          <w:szCs w:val="20"/>
          <w:lang w:val="en-US" w:eastAsia="fr-FR"/>
        </w:rPr>
        <w:t>Client</w:t>
      </w:r>
      <w:r w:rsidRPr="008D1A91">
        <w:rPr>
          <w:rFonts w:eastAsia="Times New Roman" w:cs="Times New Roman"/>
          <w:sz w:val="20"/>
          <w:szCs w:val="20"/>
          <w:lang w:val="en-US" w:eastAsia="fr-FR"/>
        </w:rPr>
        <w:t>, formed at the time of the Order. The Contract consists of the Program of the booked Retreat and the GTC. The Contract is formed upon receipt of the Deposit and confirmed by an Order confirmation email.</w:t>
      </w:r>
    </w:p>
    <w:p w14:paraId="0FFA1D90" w14:textId="77777777" w:rsidR="008D1A91" w:rsidRPr="008D1A91" w:rsidRDefault="008D1A91" w:rsidP="008D1A91">
      <w:pPr>
        <w:keepNext w:val="0"/>
        <w:rPr>
          <w:rFonts w:eastAsia="Times New Roman" w:cs="Times New Roman"/>
          <w:sz w:val="20"/>
          <w:szCs w:val="20"/>
          <w:lang w:val="en-US" w:eastAsia="fr-FR"/>
        </w:rPr>
      </w:pPr>
    </w:p>
    <w:p w14:paraId="094CE2A0" w14:textId="31752879" w:rsidR="008D1A91" w:rsidRPr="008D1A91" w:rsidRDefault="008D1A91" w:rsidP="008D1A91">
      <w:pPr>
        <w:keepNext w:val="0"/>
        <w:rPr>
          <w:rFonts w:eastAsia="Times New Roman" w:cs="Times New Roman"/>
          <w:sz w:val="20"/>
          <w:szCs w:val="20"/>
          <w:lang w:val="en-US" w:eastAsia="fr-FR"/>
        </w:rPr>
      </w:pPr>
      <w:r w:rsidRPr="008D1A91">
        <w:rPr>
          <w:sz w:val="20"/>
          <w:szCs w:val="20"/>
          <w:lang w:val="en-US"/>
        </w:rPr>
        <w:t>«</w:t>
      </w:r>
      <w:r w:rsidRPr="008D1A91">
        <w:rPr>
          <w:rFonts w:eastAsia="Times New Roman" w:cs="Times New Roman"/>
          <w:b/>
          <w:bCs/>
          <w:sz w:val="20"/>
          <w:szCs w:val="20"/>
          <w:lang w:val="en-US" w:eastAsia="fr-FR"/>
        </w:rPr>
        <w:t>The Hummingbee</w:t>
      </w:r>
      <w:r w:rsidRPr="008D1A91">
        <w:rPr>
          <w:sz w:val="20"/>
          <w:szCs w:val="20"/>
          <w:lang w:val="en-US"/>
        </w:rPr>
        <w:t>»</w:t>
      </w:r>
      <w:r>
        <w:rPr>
          <w:sz w:val="20"/>
          <w:szCs w:val="20"/>
          <w:lang w:val="en-US"/>
        </w:rPr>
        <w:t xml:space="preserve">: </w:t>
      </w:r>
      <w:r w:rsidRPr="008D1A91">
        <w:rPr>
          <w:rFonts w:eastAsia="Times New Roman" w:cs="Times New Roman"/>
          <w:sz w:val="20"/>
          <w:szCs w:val="20"/>
          <w:lang w:val="en-US" w:eastAsia="fr-FR"/>
        </w:rPr>
        <w:t xml:space="preserve">or </w:t>
      </w:r>
      <w:r w:rsidR="006B2DEA" w:rsidRPr="008D1A91">
        <w:rPr>
          <w:sz w:val="20"/>
          <w:szCs w:val="20"/>
          <w:lang w:val="en-US"/>
        </w:rPr>
        <w:t>«</w:t>
      </w:r>
      <w:r w:rsidRPr="006B2DEA">
        <w:rPr>
          <w:rFonts w:eastAsia="Times New Roman" w:cs="Times New Roman"/>
          <w:b/>
          <w:bCs/>
          <w:sz w:val="20"/>
          <w:szCs w:val="20"/>
          <w:lang w:val="en-US" w:eastAsia="fr-FR"/>
        </w:rPr>
        <w:t>the</w:t>
      </w:r>
      <w:r w:rsidRPr="008D1A91">
        <w:rPr>
          <w:rFonts w:eastAsia="Times New Roman" w:cs="Times New Roman"/>
          <w:sz w:val="20"/>
          <w:szCs w:val="20"/>
          <w:lang w:val="en-US" w:eastAsia="fr-FR"/>
        </w:rPr>
        <w:t xml:space="preserve"> </w:t>
      </w:r>
      <w:r w:rsidRPr="006B2DEA">
        <w:rPr>
          <w:rFonts w:eastAsia="Times New Roman" w:cs="Times New Roman"/>
          <w:b/>
          <w:bCs/>
          <w:sz w:val="20"/>
          <w:szCs w:val="20"/>
          <w:lang w:val="en-US" w:eastAsia="fr-FR"/>
        </w:rPr>
        <w:t>Organizer</w:t>
      </w:r>
      <w:r w:rsidR="006B2DEA" w:rsidRPr="008D1A91">
        <w:rPr>
          <w:sz w:val="20"/>
          <w:szCs w:val="20"/>
          <w:lang w:val="en-US"/>
        </w:rPr>
        <w:t>»</w:t>
      </w:r>
      <w:r w:rsidRPr="008D1A91">
        <w:rPr>
          <w:rFonts w:eastAsia="Times New Roman" w:cs="Times New Roman"/>
          <w:sz w:val="20"/>
          <w:szCs w:val="20"/>
          <w:lang w:val="en-US" w:eastAsia="fr-FR"/>
        </w:rPr>
        <w:t xml:space="preserve">: refers to The Hummingbee, a sole proprietorship operating under the name “The Hummingbee,” registered under SIREN No. 900388398, with its registered office located at 162 ROUTE DE LUGAGNAC, 47210 SAINT-EUTROPE-DE-BORN. </w:t>
      </w:r>
    </w:p>
    <w:p w14:paraId="5C054662" w14:textId="77777777" w:rsidR="008D1A91" w:rsidRDefault="008D1A91" w:rsidP="00914423">
      <w:pPr>
        <w:keepNext w:val="0"/>
        <w:rPr>
          <w:rFonts w:eastAsia="Times New Roman" w:cs="Times New Roman"/>
          <w:sz w:val="20"/>
          <w:szCs w:val="20"/>
          <w:lang w:val="en-US" w:eastAsia="fr-FR"/>
        </w:rPr>
      </w:pPr>
    </w:p>
    <w:p w14:paraId="2FE33B0F" w14:textId="1320B8E6" w:rsidR="008D1A91" w:rsidRPr="008D1A91" w:rsidRDefault="008D1A91" w:rsidP="008D1A91">
      <w:pPr>
        <w:keepNext w:val="0"/>
        <w:spacing w:after="0" w:afterAutospacing="0"/>
        <w:rPr>
          <w:sz w:val="20"/>
          <w:szCs w:val="20"/>
          <w:lang w:val="en-US"/>
        </w:rPr>
      </w:pPr>
      <w:r w:rsidRPr="008D1A91">
        <w:rPr>
          <w:sz w:val="20"/>
          <w:szCs w:val="20"/>
          <w:lang w:val="en-US"/>
        </w:rPr>
        <w:t>«</w:t>
      </w:r>
      <w:r w:rsidRPr="008D1A91">
        <w:rPr>
          <w:b/>
          <w:bCs/>
          <w:sz w:val="20"/>
          <w:szCs w:val="20"/>
          <w:lang w:val="en-US"/>
        </w:rPr>
        <w:t>Party(</w:t>
      </w:r>
      <w:proofErr w:type="spellStart"/>
      <w:r w:rsidRPr="008D1A91">
        <w:rPr>
          <w:b/>
          <w:bCs/>
          <w:sz w:val="20"/>
          <w:szCs w:val="20"/>
          <w:lang w:val="en-US"/>
        </w:rPr>
        <w:t>ies</w:t>
      </w:r>
      <w:proofErr w:type="spellEnd"/>
      <w:r w:rsidRPr="008D1A91">
        <w:rPr>
          <w:b/>
          <w:bCs/>
          <w:sz w:val="20"/>
          <w:szCs w:val="20"/>
          <w:lang w:val="en-US"/>
        </w:rPr>
        <w:t>)</w:t>
      </w:r>
      <w:r w:rsidRPr="008D1A91">
        <w:rPr>
          <w:sz w:val="20"/>
          <w:szCs w:val="20"/>
          <w:lang w:val="en-US"/>
        </w:rPr>
        <w:t xml:space="preserve">»: refers, in the singular, to </w:t>
      </w:r>
      <w:r w:rsidR="00BE28CA">
        <w:rPr>
          <w:sz w:val="20"/>
          <w:szCs w:val="20"/>
          <w:lang w:val="en-US"/>
        </w:rPr>
        <w:t xml:space="preserve">The </w:t>
      </w:r>
      <w:r w:rsidRPr="008D1A91">
        <w:rPr>
          <w:sz w:val="20"/>
          <w:szCs w:val="20"/>
          <w:lang w:val="en-US"/>
        </w:rPr>
        <w:t xml:space="preserve">Hummingbee or the Client individually, and in the plural, to </w:t>
      </w:r>
      <w:proofErr w:type="gramStart"/>
      <w:r w:rsidRPr="008D1A91">
        <w:rPr>
          <w:sz w:val="20"/>
          <w:szCs w:val="20"/>
          <w:lang w:val="en-US"/>
        </w:rPr>
        <w:t>both of them</w:t>
      </w:r>
      <w:proofErr w:type="gramEnd"/>
      <w:r w:rsidRPr="008D1A91">
        <w:rPr>
          <w:sz w:val="20"/>
          <w:szCs w:val="20"/>
          <w:lang w:val="en-US"/>
        </w:rPr>
        <w:t xml:space="preserve"> collectively.</w:t>
      </w:r>
    </w:p>
    <w:p w14:paraId="3B5D80A5" w14:textId="77777777" w:rsidR="008D1A91" w:rsidRPr="008D1A91" w:rsidRDefault="008D1A91" w:rsidP="008D1A91">
      <w:pPr>
        <w:keepNext w:val="0"/>
        <w:spacing w:after="0" w:afterAutospacing="0"/>
        <w:rPr>
          <w:sz w:val="20"/>
          <w:szCs w:val="20"/>
          <w:lang w:val="en-US"/>
        </w:rPr>
      </w:pPr>
    </w:p>
    <w:p w14:paraId="0D1D1DC0" w14:textId="543435E0" w:rsidR="008D1A91" w:rsidRDefault="00BE28CA" w:rsidP="008D1A91">
      <w:pPr>
        <w:keepNext w:val="0"/>
        <w:spacing w:after="0" w:afterAutospacing="0"/>
        <w:rPr>
          <w:sz w:val="20"/>
          <w:szCs w:val="20"/>
          <w:lang w:val="en-US"/>
        </w:rPr>
      </w:pPr>
      <w:r w:rsidRPr="008D1A91">
        <w:rPr>
          <w:sz w:val="20"/>
          <w:szCs w:val="20"/>
          <w:lang w:val="en-US"/>
        </w:rPr>
        <w:t>«</w:t>
      </w:r>
      <w:r w:rsidR="008D1A91" w:rsidRPr="00BE28CA">
        <w:rPr>
          <w:b/>
          <w:bCs/>
          <w:sz w:val="20"/>
          <w:szCs w:val="20"/>
          <w:lang w:val="en-US"/>
        </w:rPr>
        <w:t>Service Provider</w:t>
      </w:r>
      <w:r w:rsidRPr="008D1A91">
        <w:rPr>
          <w:sz w:val="20"/>
          <w:szCs w:val="20"/>
          <w:lang w:val="en-US"/>
        </w:rPr>
        <w:t>»</w:t>
      </w:r>
      <w:r w:rsidR="008D1A91" w:rsidRPr="008D1A91">
        <w:rPr>
          <w:sz w:val="20"/>
          <w:szCs w:val="20"/>
          <w:lang w:val="en-US"/>
        </w:rPr>
        <w:t>: refers to any third party involved in the performance of all or part of the Services (e.g., accommodation provider, chef/cook, instructors, doulas, massage therapists), acting as a subcontractor or partner of the Organizer.</w:t>
      </w:r>
    </w:p>
    <w:p w14:paraId="1217E9F9" w14:textId="77777777" w:rsidR="00BE28CA" w:rsidRPr="008D1A91" w:rsidRDefault="00BE28CA" w:rsidP="008D1A91">
      <w:pPr>
        <w:keepNext w:val="0"/>
        <w:spacing w:after="0" w:afterAutospacing="0"/>
        <w:rPr>
          <w:sz w:val="20"/>
          <w:szCs w:val="20"/>
          <w:lang w:val="en-US"/>
        </w:rPr>
      </w:pPr>
    </w:p>
    <w:p w14:paraId="310B0021" w14:textId="20F7039B" w:rsidR="008D1A91" w:rsidRDefault="00BE28CA" w:rsidP="008D1A91">
      <w:pPr>
        <w:keepNext w:val="0"/>
        <w:spacing w:after="0" w:afterAutospacing="0"/>
        <w:rPr>
          <w:sz w:val="20"/>
          <w:szCs w:val="20"/>
          <w:lang w:val="en-US"/>
        </w:rPr>
      </w:pPr>
      <w:r w:rsidRPr="008D1A91">
        <w:rPr>
          <w:sz w:val="20"/>
          <w:szCs w:val="20"/>
          <w:lang w:val="en-US"/>
        </w:rPr>
        <w:t>«</w:t>
      </w:r>
      <w:r w:rsidR="008D1A91" w:rsidRPr="00BE28CA">
        <w:rPr>
          <w:b/>
          <w:bCs/>
          <w:sz w:val="20"/>
          <w:szCs w:val="20"/>
          <w:lang w:val="en-US"/>
        </w:rPr>
        <w:t>Services</w:t>
      </w:r>
      <w:r w:rsidRPr="008D1A91">
        <w:rPr>
          <w:sz w:val="20"/>
          <w:szCs w:val="20"/>
          <w:lang w:val="en-US"/>
        </w:rPr>
        <w:t>»</w:t>
      </w:r>
      <w:r w:rsidR="008D1A91" w:rsidRPr="008D1A91">
        <w:rPr>
          <w:sz w:val="20"/>
          <w:szCs w:val="20"/>
          <w:lang w:val="en-US"/>
        </w:rPr>
        <w:t>: refers to all services provided as part of the Retreat, as described in the Program (accommodation, meals, guided sessions/workshops, etc.).</w:t>
      </w:r>
    </w:p>
    <w:p w14:paraId="489FA3EA" w14:textId="77777777" w:rsidR="00BE28CA" w:rsidRPr="00BE28CA" w:rsidRDefault="00BE28CA" w:rsidP="008D1A91">
      <w:pPr>
        <w:keepNext w:val="0"/>
        <w:spacing w:after="0" w:afterAutospacing="0"/>
        <w:rPr>
          <w:b/>
          <w:bCs/>
          <w:sz w:val="20"/>
          <w:szCs w:val="20"/>
          <w:lang w:val="en-US"/>
        </w:rPr>
      </w:pPr>
    </w:p>
    <w:p w14:paraId="0E10C05E" w14:textId="79F9BEB1" w:rsidR="008D1A91" w:rsidRDefault="00BE28CA" w:rsidP="008D1A91">
      <w:pPr>
        <w:keepNext w:val="0"/>
        <w:spacing w:after="0" w:afterAutospacing="0"/>
        <w:rPr>
          <w:sz w:val="20"/>
          <w:szCs w:val="20"/>
          <w:lang w:val="en-US"/>
        </w:rPr>
      </w:pPr>
      <w:r w:rsidRPr="008D1A91">
        <w:rPr>
          <w:sz w:val="20"/>
          <w:szCs w:val="20"/>
          <w:lang w:val="en-US"/>
        </w:rPr>
        <w:t>«</w:t>
      </w:r>
      <w:r>
        <w:rPr>
          <w:b/>
          <w:bCs/>
          <w:sz w:val="20"/>
          <w:szCs w:val="20"/>
          <w:lang w:val="en-US"/>
        </w:rPr>
        <w:t>Program</w:t>
      </w:r>
      <w:r w:rsidRPr="008D1A91">
        <w:rPr>
          <w:sz w:val="20"/>
          <w:szCs w:val="20"/>
          <w:lang w:val="en-US"/>
        </w:rPr>
        <w:t>»</w:t>
      </w:r>
      <w:r>
        <w:rPr>
          <w:sz w:val="20"/>
          <w:szCs w:val="20"/>
          <w:lang w:val="en-US"/>
        </w:rPr>
        <w:t xml:space="preserve">: </w:t>
      </w:r>
      <w:r w:rsidR="008D1A91" w:rsidRPr="008D1A91">
        <w:rPr>
          <w:sz w:val="20"/>
          <w:szCs w:val="20"/>
          <w:lang w:val="en-US"/>
        </w:rPr>
        <w:t>refers to the contractual description of the Retreat as presented to the Client prior to the Order and included in the Confirmation, including in particular: dates, duration, location, accommodation, meals, guided activities, facilitators, special conditions, capacity, price, and any information specific to the Retreat.</w:t>
      </w:r>
    </w:p>
    <w:p w14:paraId="118DA756" w14:textId="77777777" w:rsidR="00BE28CA" w:rsidRPr="008D1A91" w:rsidRDefault="00BE28CA" w:rsidP="008D1A91">
      <w:pPr>
        <w:keepNext w:val="0"/>
        <w:spacing w:after="0" w:afterAutospacing="0"/>
        <w:rPr>
          <w:sz w:val="20"/>
          <w:szCs w:val="20"/>
          <w:lang w:val="en-US"/>
        </w:rPr>
      </w:pPr>
    </w:p>
    <w:p w14:paraId="33B0897A" w14:textId="7D157B1E" w:rsidR="008D1A91" w:rsidRPr="008D1A91" w:rsidRDefault="00BE28CA" w:rsidP="008D1A91">
      <w:pPr>
        <w:keepNext w:val="0"/>
        <w:spacing w:after="0" w:afterAutospacing="0"/>
        <w:rPr>
          <w:sz w:val="20"/>
          <w:szCs w:val="20"/>
          <w:lang w:val="en-US"/>
        </w:rPr>
      </w:pPr>
      <w:r w:rsidRPr="008D1A91">
        <w:rPr>
          <w:sz w:val="20"/>
          <w:szCs w:val="20"/>
          <w:lang w:val="en-US"/>
        </w:rPr>
        <w:t>«</w:t>
      </w:r>
      <w:r w:rsidR="008D1A91" w:rsidRPr="00BE28CA">
        <w:rPr>
          <w:b/>
          <w:bCs/>
          <w:sz w:val="20"/>
          <w:szCs w:val="20"/>
          <w:lang w:val="en-US"/>
        </w:rPr>
        <w:t>Retreat</w:t>
      </w:r>
      <w:r w:rsidRPr="008D1A91">
        <w:rPr>
          <w:sz w:val="20"/>
          <w:szCs w:val="20"/>
          <w:lang w:val="en-US"/>
        </w:rPr>
        <w:t>»</w:t>
      </w:r>
      <w:r w:rsidR="008D1A91" w:rsidRPr="008D1A91">
        <w:rPr>
          <w:sz w:val="20"/>
          <w:szCs w:val="20"/>
          <w:lang w:val="en-US"/>
        </w:rPr>
        <w:t>: refers to the organized stay offered by The Hummingbee, taking place in France, comprising a set of Services, as described in the Program.</w:t>
      </w:r>
    </w:p>
    <w:p w14:paraId="5DED0478" w14:textId="77777777" w:rsidR="00BE28CA" w:rsidRDefault="00BE28CA" w:rsidP="008D1A91">
      <w:pPr>
        <w:keepNext w:val="0"/>
        <w:spacing w:after="0" w:afterAutospacing="0"/>
        <w:rPr>
          <w:sz w:val="20"/>
          <w:szCs w:val="20"/>
          <w:lang w:val="en-US"/>
        </w:rPr>
      </w:pPr>
    </w:p>
    <w:p w14:paraId="1696D10F" w14:textId="70F225AF" w:rsidR="008D1A91" w:rsidRPr="008D1A91" w:rsidRDefault="00BE28CA" w:rsidP="008D1A91">
      <w:pPr>
        <w:keepNext w:val="0"/>
        <w:spacing w:after="0" w:afterAutospacing="0"/>
        <w:rPr>
          <w:sz w:val="20"/>
          <w:szCs w:val="20"/>
          <w:lang w:val="en-US"/>
        </w:rPr>
      </w:pPr>
      <w:r w:rsidRPr="008D1A91">
        <w:rPr>
          <w:sz w:val="20"/>
          <w:szCs w:val="20"/>
          <w:lang w:val="en-US"/>
        </w:rPr>
        <w:t>«</w:t>
      </w:r>
      <w:r w:rsidR="008D1A91" w:rsidRPr="00BE28CA">
        <w:rPr>
          <w:b/>
          <w:bCs/>
          <w:sz w:val="20"/>
          <w:szCs w:val="20"/>
          <w:lang w:val="en-US"/>
        </w:rPr>
        <w:t>Website</w:t>
      </w:r>
      <w:r w:rsidRPr="008D1A91">
        <w:rPr>
          <w:sz w:val="20"/>
          <w:szCs w:val="20"/>
          <w:lang w:val="en-US"/>
        </w:rPr>
        <w:t>»</w:t>
      </w:r>
      <w:r w:rsidR="008D1A91" w:rsidRPr="008D1A91">
        <w:rPr>
          <w:sz w:val="20"/>
          <w:szCs w:val="20"/>
          <w:lang w:val="en-US"/>
        </w:rPr>
        <w:t>: refers to the website accessible at the following address: thehummingbee.com and published by The Hummingbee to present the Services.</w:t>
      </w:r>
    </w:p>
    <w:p w14:paraId="32DEE7B8" w14:textId="77777777" w:rsidR="008D1A91" w:rsidRPr="008D1A91" w:rsidRDefault="008D1A91" w:rsidP="008D1A91">
      <w:pPr>
        <w:keepNext w:val="0"/>
        <w:spacing w:after="0" w:afterAutospacing="0"/>
        <w:rPr>
          <w:sz w:val="20"/>
          <w:szCs w:val="20"/>
          <w:lang w:val="en-US"/>
        </w:rPr>
      </w:pPr>
    </w:p>
    <w:p w14:paraId="4A5E53FC" w14:textId="07710FF7" w:rsidR="00F8589A" w:rsidRDefault="00BE28CA" w:rsidP="008D1A91">
      <w:pPr>
        <w:keepNext w:val="0"/>
        <w:spacing w:after="0" w:afterAutospacing="0"/>
        <w:rPr>
          <w:sz w:val="20"/>
          <w:szCs w:val="20"/>
          <w:lang w:val="en-US"/>
        </w:rPr>
      </w:pPr>
      <w:r w:rsidRPr="008D1A91">
        <w:rPr>
          <w:sz w:val="20"/>
          <w:szCs w:val="20"/>
          <w:lang w:val="en-US"/>
        </w:rPr>
        <w:t>«</w:t>
      </w:r>
      <w:r w:rsidR="008D1A91" w:rsidRPr="00BE28CA">
        <w:rPr>
          <w:b/>
          <w:bCs/>
          <w:sz w:val="20"/>
          <w:szCs w:val="20"/>
          <w:lang w:val="en-US"/>
        </w:rPr>
        <w:t>Third-Party</w:t>
      </w:r>
      <w:r w:rsidRPr="00BE28CA">
        <w:rPr>
          <w:b/>
          <w:bCs/>
          <w:sz w:val="20"/>
          <w:szCs w:val="20"/>
          <w:lang w:val="en-US"/>
        </w:rPr>
        <w:t xml:space="preserve"> </w:t>
      </w:r>
      <w:r w:rsidR="008D1A91" w:rsidRPr="00BE28CA">
        <w:rPr>
          <w:b/>
          <w:bCs/>
          <w:sz w:val="20"/>
          <w:szCs w:val="20"/>
          <w:lang w:val="en-US"/>
        </w:rPr>
        <w:t>Site</w:t>
      </w:r>
      <w:r w:rsidRPr="008D1A91">
        <w:rPr>
          <w:sz w:val="20"/>
          <w:szCs w:val="20"/>
          <w:lang w:val="en-US"/>
        </w:rPr>
        <w:t>»</w:t>
      </w:r>
      <w:r w:rsidR="008D1A91" w:rsidRPr="008D1A91">
        <w:rPr>
          <w:sz w:val="20"/>
          <w:szCs w:val="20"/>
          <w:lang w:val="en-US"/>
        </w:rPr>
        <w:t xml:space="preserve">: Refers to the site: https://www.bookyogaretreats.com/ or any other third-party site through which the </w:t>
      </w:r>
      <w:r w:rsidR="006A41E6">
        <w:rPr>
          <w:sz w:val="20"/>
          <w:szCs w:val="20"/>
          <w:lang w:val="en-US"/>
        </w:rPr>
        <w:t>Client</w:t>
      </w:r>
      <w:r w:rsidR="008D1A91" w:rsidRPr="008D1A91">
        <w:rPr>
          <w:sz w:val="20"/>
          <w:szCs w:val="20"/>
          <w:lang w:val="en-US"/>
        </w:rPr>
        <w:t xml:space="preserve"> may enter the Contract. The Hummingbee is not the publisher of these third-party sites and exercises no control over them.</w:t>
      </w:r>
    </w:p>
    <w:p w14:paraId="55F1CB18" w14:textId="77777777" w:rsidR="00BE28CA" w:rsidRPr="008D1A91" w:rsidRDefault="00BE28CA" w:rsidP="008D1A91">
      <w:pPr>
        <w:keepNext w:val="0"/>
        <w:spacing w:after="0" w:afterAutospacing="0"/>
        <w:rPr>
          <w:color w:val="000000" w:themeColor="text1"/>
          <w:sz w:val="20"/>
          <w:szCs w:val="20"/>
          <w:lang w:val="en-US"/>
        </w:rPr>
      </w:pPr>
    </w:p>
    <w:p w14:paraId="3D42B915" w14:textId="525E9D14" w:rsidR="005F1298" w:rsidRPr="008D1A91" w:rsidRDefault="00542D9C" w:rsidP="00914423">
      <w:pPr>
        <w:pStyle w:val="Heading2"/>
        <w:rPr>
          <w:sz w:val="20"/>
          <w:szCs w:val="20"/>
          <w:lang w:val="en-US"/>
        </w:rPr>
      </w:pPr>
      <w:r w:rsidRPr="008D1A91">
        <w:rPr>
          <w:sz w:val="20"/>
          <w:szCs w:val="20"/>
          <w:lang w:val="en-US"/>
        </w:rPr>
        <w:t xml:space="preserve">DESCRIPTION </w:t>
      </w:r>
      <w:r w:rsidR="00BE28CA">
        <w:rPr>
          <w:sz w:val="20"/>
          <w:szCs w:val="20"/>
          <w:lang w:val="en-US"/>
        </w:rPr>
        <w:t>OF SERVICES</w:t>
      </w:r>
    </w:p>
    <w:p w14:paraId="2A7C2EC1" w14:textId="77777777" w:rsidR="00BE28CA" w:rsidRPr="00BE28CA" w:rsidRDefault="00BE28CA" w:rsidP="00BE28CA">
      <w:pPr>
        <w:keepNext w:val="0"/>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The Hummingbee offers prenatal yoga retreats in France; the specific details of these retreats are outlined in the Program.</w:t>
      </w:r>
    </w:p>
    <w:p w14:paraId="791A767B" w14:textId="77777777" w:rsidR="00BE28CA" w:rsidRPr="00BE28CA" w:rsidRDefault="00BE28CA" w:rsidP="00BE28CA">
      <w:pPr>
        <w:keepNext w:val="0"/>
        <w:spacing w:before="100" w:beforeAutospacing="1"/>
        <w:contextualSpacing w:val="0"/>
        <w:rPr>
          <w:rFonts w:eastAsia="Times New Roman" w:cs="Times New Roman"/>
          <w:b/>
          <w:bCs/>
          <w:sz w:val="20"/>
          <w:szCs w:val="20"/>
          <w:lang w:val="en-US" w:eastAsia="fr-FR"/>
        </w:rPr>
      </w:pPr>
      <w:r w:rsidRPr="00BE28CA">
        <w:rPr>
          <w:rFonts w:eastAsia="Times New Roman" w:cs="Times New Roman"/>
          <w:b/>
          <w:bCs/>
          <w:sz w:val="20"/>
          <w:szCs w:val="20"/>
          <w:lang w:val="en-US" w:eastAsia="fr-FR"/>
        </w:rPr>
        <w:t>All services provided as part of the retreat are conducted exclusively in English.</w:t>
      </w:r>
    </w:p>
    <w:p w14:paraId="73B8E6CD" w14:textId="07403AC2" w:rsidR="00BE28CA" w:rsidRDefault="00BE28CA" w:rsidP="00BE28CA">
      <w:pPr>
        <w:keepNext w:val="0"/>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Unless otherwise specified in the Program, the included services consist of, among other things:</w:t>
      </w:r>
    </w:p>
    <w:p w14:paraId="12838D81" w14:textId="77777777" w:rsidR="00BE28CA" w:rsidRDefault="00BE28CA" w:rsidP="00BE28CA">
      <w:pPr>
        <w:pStyle w:val="ListParagraph"/>
        <w:keepNext w:val="0"/>
        <w:numPr>
          <w:ilvl w:val="0"/>
          <w:numId w:val="55"/>
        </w:numPr>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 xml:space="preserve">Accommodation in a private or shared </w:t>
      </w:r>
      <w:proofErr w:type="gramStart"/>
      <w:r w:rsidRPr="00BE28CA">
        <w:rPr>
          <w:rFonts w:eastAsia="Times New Roman" w:cs="Times New Roman"/>
          <w:sz w:val="20"/>
          <w:szCs w:val="20"/>
          <w:lang w:val="en-US" w:eastAsia="fr-FR"/>
        </w:rPr>
        <w:t>room;</w:t>
      </w:r>
      <w:proofErr w:type="gramEnd"/>
    </w:p>
    <w:p w14:paraId="6B0692F4" w14:textId="77777777" w:rsidR="00BE28CA" w:rsidRDefault="00BE28CA" w:rsidP="00BE28CA">
      <w:pPr>
        <w:pStyle w:val="ListParagraph"/>
        <w:keepNext w:val="0"/>
        <w:numPr>
          <w:ilvl w:val="0"/>
          <w:numId w:val="55"/>
        </w:numPr>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 xml:space="preserve">Meals: breakfast, lunch, dinner, snacks, and </w:t>
      </w:r>
      <w:proofErr w:type="gramStart"/>
      <w:r w:rsidRPr="00BE28CA">
        <w:rPr>
          <w:rFonts w:eastAsia="Times New Roman" w:cs="Times New Roman"/>
          <w:sz w:val="20"/>
          <w:szCs w:val="20"/>
          <w:lang w:val="en-US" w:eastAsia="fr-FR"/>
        </w:rPr>
        <w:t>beverages;</w:t>
      </w:r>
      <w:proofErr w:type="gramEnd"/>
    </w:p>
    <w:p w14:paraId="0FCEBE11" w14:textId="77777777" w:rsidR="00BE28CA" w:rsidRDefault="00BE28CA" w:rsidP="00BE28CA">
      <w:pPr>
        <w:pStyle w:val="ListParagraph"/>
        <w:keepNext w:val="0"/>
        <w:numPr>
          <w:ilvl w:val="0"/>
          <w:numId w:val="55"/>
        </w:numPr>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 xml:space="preserve">A program of guided activities: prenatal yoga, pregnancy and postpartum wellness workshops, creative workshops, parenting workshops, prenatal massage, meditation, and </w:t>
      </w:r>
      <w:proofErr w:type="gramStart"/>
      <w:r w:rsidRPr="00BE28CA">
        <w:rPr>
          <w:rFonts w:eastAsia="Times New Roman" w:cs="Times New Roman"/>
          <w:sz w:val="20"/>
          <w:szCs w:val="20"/>
          <w:lang w:val="en-US" w:eastAsia="fr-FR"/>
        </w:rPr>
        <w:t>visualization;</w:t>
      </w:r>
      <w:proofErr w:type="gramEnd"/>
      <w:r w:rsidRPr="00BE28CA">
        <w:rPr>
          <w:rFonts w:eastAsia="Times New Roman" w:cs="Times New Roman"/>
          <w:sz w:val="20"/>
          <w:szCs w:val="20"/>
          <w:lang w:val="en-US" w:eastAsia="fr-FR"/>
        </w:rPr>
        <w:t xml:space="preserve"> </w:t>
      </w:r>
    </w:p>
    <w:p w14:paraId="586A6BB5" w14:textId="77777777" w:rsidR="00BE28CA" w:rsidRDefault="00BE28CA" w:rsidP="00BE28CA">
      <w:pPr>
        <w:pStyle w:val="ListParagraph"/>
        <w:keepNext w:val="0"/>
        <w:numPr>
          <w:ilvl w:val="0"/>
          <w:numId w:val="55"/>
        </w:numPr>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access to certain on-site facilities, as specified in the Program (pool, hot tub, yoga area, garden, kitchen, relaxation areas, etc.</w:t>
      </w:r>
      <w:proofErr w:type="gramStart"/>
      <w:r w:rsidRPr="00BE28CA">
        <w:rPr>
          <w:rFonts w:eastAsia="Times New Roman" w:cs="Times New Roman"/>
          <w:sz w:val="20"/>
          <w:szCs w:val="20"/>
          <w:lang w:val="en-US" w:eastAsia="fr-FR"/>
        </w:rPr>
        <w:t>);</w:t>
      </w:r>
      <w:proofErr w:type="gramEnd"/>
    </w:p>
    <w:p w14:paraId="56C92ECF" w14:textId="77777777" w:rsidR="00BE28CA" w:rsidRDefault="00BE28CA" w:rsidP="00BE28CA">
      <w:pPr>
        <w:pStyle w:val="ListParagraph"/>
        <w:keepNext w:val="0"/>
        <w:numPr>
          <w:ilvl w:val="0"/>
          <w:numId w:val="55"/>
        </w:numPr>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 xml:space="preserve">group airport transfers upon arrival and departure from Bergerac or Bordeaux airports, </w:t>
      </w:r>
      <w:r w:rsidRPr="00BE28CA">
        <w:rPr>
          <w:rFonts w:eastAsia="Times New Roman" w:cs="Times New Roman"/>
          <w:sz w:val="20"/>
          <w:szCs w:val="20"/>
          <w:lang w:val="en-US" w:eastAsia="fr-FR"/>
        </w:rPr>
        <w:lastRenderedPageBreak/>
        <w:t xml:space="preserve">subject to the specified conditions and time </w:t>
      </w:r>
      <w:proofErr w:type="gramStart"/>
      <w:r w:rsidRPr="00BE28CA">
        <w:rPr>
          <w:rFonts w:eastAsia="Times New Roman" w:cs="Times New Roman"/>
          <w:sz w:val="20"/>
          <w:szCs w:val="20"/>
          <w:lang w:val="en-US" w:eastAsia="fr-FR"/>
        </w:rPr>
        <w:t>slots;</w:t>
      </w:r>
      <w:proofErr w:type="gramEnd"/>
      <w:r w:rsidRPr="00BE28CA">
        <w:rPr>
          <w:rFonts w:eastAsia="Times New Roman" w:cs="Times New Roman"/>
          <w:sz w:val="20"/>
          <w:szCs w:val="20"/>
          <w:lang w:val="en-US" w:eastAsia="fr-FR"/>
        </w:rPr>
        <w:t xml:space="preserve"> </w:t>
      </w:r>
    </w:p>
    <w:p w14:paraId="523E8971" w14:textId="7322BEFC" w:rsidR="00BE28CA" w:rsidRPr="00BE28CA" w:rsidRDefault="00BE28CA" w:rsidP="00BE28CA">
      <w:pPr>
        <w:pStyle w:val="ListParagraph"/>
        <w:keepNext w:val="0"/>
        <w:numPr>
          <w:ilvl w:val="0"/>
          <w:numId w:val="55"/>
        </w:numPr>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 xml:space="preserve">photo session (optional). </w:t>
      </w:r>
    </w:p>
    <w:p w14:paraId="07801925" w14:textId="77777777" w:rsidR="00BE28CA" w:rsidRPr="00BE28CA" w:rsidRDefault="00BE28CA" w:rsidP="00BE28CA">
      <w:pPr>
        <w:keepNext w:val="0"/>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Retreats are designed for groups of typically 8 to 12 participants. However, some retreats are available for groups of 4 or more.</w:t>
      </w:r>
    </w:p>
    <w:p w14:paraId="5851641A" w14:textId="77777777" w:rsidR="00BE28CA" w:rsidRPr="00BE28CA" w:rsidRDefault="00BE28CA" w:rsidP="00BE28CA">
      <w:pPr>
        <w:keepNext w:val="0"/>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 xml:space="preserve">Unless otherwise specified in the Program, the following are not included: flights, personal insurance, and any services listed as not included. </w:t>
      </w:r>
    </w:p>
    <w:p w14:paraId="457A141C" w14:textId="77777777" w:rsidR="00BE28CA" w:rsidRPr="00BE28CA" w:rsidRDefault="00BE28CA" w:rsidP="00BE28CA">
      <w:pPr>
        <w:keepNext w:val="0"/>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The Hummingbee is responsible for the overall organization and coordination of the Retreat. Services may be provided by The Hummingbee or by Service Providers (including the accommodation provider, instructors/supervisors, and the chef/cook).</w:t>
      </w:r>
    </w:p>
    <w:p w14:paraId="776247C4" w14:textId="77777777" w:rsidR="00BE28CA" w:rsidRPr="00BE28CA" w:rsidRDefault="00BE28CA" w:rsidP="00BE28CA">
      <w:pPr>
        <w:keepNext w:val="0"/>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Participation in supervised activities is subject to compliance with the Program, safety guidelines, and the rules of the accommodation facility.</w:t>
      </w:r>
    </w:p>
    <w:p w14:paraId="4F4904DC" w14:textId="106822FE" w:rsidR="00BE28CA" w:rsidRDefault="00BE28CA" w:rsidP="00BE28CA">
      <w:pPr>
        <w:keepNext w:val="0"/>
        <w:spacing w:before="100" w:beforeAutospacing="1"/>
        <w:contextualSpacing w:val="0"/>
        <w:rPr>
          <w:rFonts w:eastAsia="Times New Roman" w:cs="Times New Roman"/>
          <w:sz w:val="20"/>
          <w:szCs w:val="20"/>
          <w:lang w:val="en-US" w:eastAsia="fr-FR"/>
        </w:rPr>
      </w:pPr>
      <w:r w:rsidRPr="00BE28CA">
        <w:rPr>
          <w:rFonts w:eastAsia="Times New Roman" w:cs="Times New Roman"/>
          <w:sz w:val="20"/>
          <w:szCs w:val="20"/>
          <w:lang w:val="en-US" w:eastAsia="fr-FR"/>
        </w:rPr>
        <w:t xml:space="preserve">The Client agrees to provide the Organizer, in a timely manner, with the information necessary for the proper performance of the Services, </w:t>
      </w:r>
      <w:proofErr w:type="gramStart"/>
      <w:r w:rsidRPr="00BE28CA">
        <w:rPr>
          <w:rFonts w:eastAsia="Times New Roman" w:cs="Times New Roman"/>
          <w:sz w:val="20"/>
          <w:szCs w:val="20"/>
          <w:lang w:val="en-US" w:eastAsia="fr-FR"/>
        </w:rPr>
        <w:t>including:</w:t>
      </w:r>
      <w:proofErr w:type="gramEnd"/>
      <w:r w:rsidRPr="00BE28CA">
        <w:rPr>
          <w:rFonts w:eastAsia="Times New Roman" w:cs="Times New Roman"/>
          <w:sz w:val="20"/>
          <w:szCs w:val="20"/>
          <w:lang w:val="en-US" w:eastAsia="fr-FR"/>
        </w:rPr>
        <w:t xml:space="preserve"> dietary restrictions, allergies, and health information strictly necessary for the supervision and organization of the Retreat.</w:t>
      </w:r>
    </w:p>
    <w:p w14:paraId="024D4DD6" w14:textId="544BC49F" w:rsidR="00E907B0" w:rsidRPr="008D1A91" w:rsidRDefault="00BE28CA" w:rsidP="00914423">
      <w:pPr>
        <w:pStyle w:val="Heading2"/>
        <w:rPr>
          <w:sz w:val="20"/>
          <w:szCs w:val="20"/>
          <w:lang w:val="en-US" w:eastAsia="fr-FR"/>
        </w:rPr>
      </w:pPr>
      <w:r>
        <w:rPr>
          <w:sz w:val="20"/>
          <w:szCs w:val="20"/>
          <w:lang w:val="en-US" w:eastAsia="fr-FR"/>
        </w:rPr>
        <w:t>ORDERING PROCESS</w:t>
      </w:r>
    </w:p>
    <w:p w14:paraId="30A31BFE" w14:textId="77777777" w:rsidR="00BE28CA" w:rsidRPr="00BE28CA" w:rsidRDefault="00BE28CA" w:rsidP="00BE28CA">
      <w:pPr>
        <w:rPr>
          <w:sz w:val="20"/>
          <w:szCs w:val="20"/>
          <w:lang w:val="en-US" w:eastAsia="fr-FR"/>
        </w:rPr>
      </w:pPr>
      <w:r w:rsidRPr="00BE28CA">
        <w:rPr>
          <w:sz w:val="20"/>
          <w:szCs w:val="20"/>
          <w:lang w:val="en-US" w:eastAsia="fr-FR"/>
        </w:rPr>
        <w:t>The Terms and Conditions apply to any Order placed by an adult individual acting as a consumer. The Retreats are exclusively reserved for pregnant women and any authorized companions and are not intended for minors. Consequently, The Hummingbee does not accept Orders involving the participation of a minor.</w:t>
      </w:r>
    </w:p>
    <w:p w14:paraId="7C75B73C" w14:textId="77777777" w:rsidR="00BE28CA" w:rsidRPr="00BE28CA" w:rsidRDefault="00BE28CA" w:rsidP="00BE28CA">
      <w:pPr>
        <w:rPr>
          <w:sz w:val="20"/>
          <w:szCs w:val="20"/>
          <w:lang w:val="en-US" w:eastAsia="fr-FR"/>
        </w:rPr>
      </w:pPr>
    </w:p>
    <w:p w14:paraId="4B038271" w14:textId="70C601ED" w:rsidR="00BE28CA" w:rsidRPr="00BE28CA" w:rsidRDefault="00BE28CA" w:rsidP="00BE28CA">
      <w:pPr>
        <w:rPr>
          <w:sz w:val="20"/>
          <w:szCs w:val="20"/>
          <w:lang w:val="en-US" w:eastAsia="fr-FR"/>
        </w:rPr>
      </w:pPr>
      <w:r w:rsidRPr="00BE28CA">
        <w:rPr>
          <w:sz w:val="20"/>
          <w:szCs w:val="20"/>
          <w:lang w:val="en-US" w:eastAsia="fr-FR"/>
        </w:rPr>
        <w:t xml:space="preserve">The </w:t>
      </w:r>
      <w:r w:rsidR="006A41E6">
        <w:rPr>
          <w:sz w:val="20"/>
          <w:szCs w:val="20"/>
          <w:lang w:val="en-US" w:eastAsia="fr-FR"/>
        </w:rPr>
        <w:t>Client</w:t>
      </w:r>
      <w:r w:rsidRPr="00BE28CA">
        <w:rPr>
          <w:sz w:val="20"/>
          <w:szCs w:val="20"/>
          <w:lang w:val="en-US" w:eastAsia="fr-FR"/>
        </w:rPr>
        <w:t xml:space="preserve"> visits the Website or a third-party website and selects the location and date of the Retreat in which </w:t>
      </w:r>
      <w:r w:rsidR="0001013E">
        <w:rPr>
          <w:sz w:val="20"/>
          <w:szCs w:val="20"/>
          <w:lang w:val="en-US" w:eastAsia="fr-FR"/>
        </w:rPr>
        <w:t>they</w:t>
      </w:r>
      <w:r w:rsidRPr="00BE28CA">
        <w:rPr>
          <w:sz w:val="20"/>
          <w:szCs w:val="20"/>
          <w:lang w:val="en-US" w:eastAsia="fr-FR"/>
        </w:rPr>
        <w:t xml:space="preserve"> wish to participate. </w:t>
      </w:r>
    </w:p>
    <w:p w14:paraId="60AFF673" w14:textId="77777777" w:rsidR="00BE28CA" w:rsidRPr="00BE28CA" w:rsidRDefault="00BE28CA" w:rsidP="00BE28CA">
      <w:pPr>
        <w:rPr>
          <w:sz w:val="20"/>
          <w:szCs w:val="20"/>
          <w:lang w:val="en-US" w:eastAsia="fr-FR"/>
        </w:rPr>
      </w:pPr>
    </w:p>
    <w:p w14:paraId="598E8BF8" w14:textId="274AC6E5" w:rsidR="00BE28CA" w:rsidRPr="00BE28CA" w:rsidRDefault="00BE28CA" w:rsidP="00BE28CA">
      <w:pPr>
        <w:rPr>
          <w:sz w:val="20"/>
          <w:szCs w:val="20"/>
          <w:lang w:val="en-US" w:eastAsia="fr-FR"/>
        </w:rPr>
      </w:pPr>
      <w:r w:rsidRPr="00BE28CA">
        <w:rPr>
          <w:sz w:val="20"/>
          <w:szCs w:val="20"/>
          <w:lang w:val="en-US" w:eastAsia="fr-FR"/>
        </w:rPr>
        <w:t xml:space="preserve">Prior to placing the Order, the </w:t>
      </w:r>
      <w:r w:rsidR="006A41E6">
        <w:rPr>
          <w:sz w:val="20"/>
          <w:szCs w:val="20"/>
          <w:lang w:val="en-US" w:eastAsia="fr-FR"/>
        </w:rPr>
        <w:t>Client</w:t>
      </w:r>
      <w:r w:rsidRPr="00BE28CA">
        <w:rPr>
          <w:sz w:val="20"/>
          <w:szCs w:val="20"/>
          <w:lang w:val="en-US" w:eastAsia="fr-FR"/>
        </w:rPr>
        <w:t xml:space="preserve"> acknowledges that The Hummingbee provides, on the Website and in the Retreat Program, the required pre-contractual information (main characteristics of the Services, price, payment, minimum number of participants, cancellation terms, and contract termination conditions, etc.).</w:t>
      </w:r>
    </w:p>
    <w:p w14:paraId="4C9C7C0A" w14:textId="77777777" w:rsidR="00BE28CA" w:rsidRPr="00BE28CA" w:rsidRDefault="00BE28CA" w:rsidP="00BE28CA">
      <w:pPr>
        <w:rPr>
          <w:sz w:val="20"/>
          <w:szCs w:val="20"/>
          <w:lang w:val="en-US" w:eastAsia="fr-FR"/>
        </w:rPr>
      </w:pPr>
    </w:p>
    <w:p w14:paraId="2A4F6865" w14:textId="3E1257A8" w:rsidR="00BE28CA" w:rsidRPr="00BE28CA" w:rsidRDefault="00BE28CA" w:rsidP="00BE28CA">
      <w:pPr>
        <w:rPr>
          <w:sz w:val="20"/>
          <w:szCs w:val="20"/>
          <w:lang w:val="en-US" w:eastAsia="fr-FR"/>
        </w:rPr>
      </w:pPr>
      <w:r w:rsidRPr="00BE28CA">
        <w:rPr>
          <w:sz w:val="20"/>
          <w:szCs w:val="20"/>
          <w:lang w:val="en-US" w:eastAsia="fr-FR"/>
        </w:rPr>
        <w:t xml:space="preserve">Once the Retreat has been selected, the </w:t>
      </w:r>
      <w:r w:rsidR="006A41E6">
        <w:rPr>
          <w:sz w:val="20"/>
          <w:szCs w:val="20"/>
          <w:lang w:val="en-US" w:eastAsia="fr-FR"/>
        </w:rPr>
        <w:t>Client</w:t>
      </w:r>
      <w:r w:rsidRPr="00BE28CA">
        <w:rPr>
          <w:sz w:val="20"/>
          <w:szCs w:val="20"/>
          <w:lang w:val="en-US" w:eastAsia="fr-FR"/>
        </w:rPr>
        <w:t xml:space="preserve"> completes the </w:t>
      </w:r>
      <w:r w:rsidR="0001013E">
        <w:rPr>
          <w:sz w:val="20"/>
          <w:szCs w:val="20"/>
          <w:lang w:val="en-US" w:eastAsia="fr-FR"/>
        </w:rPr>
        <w:t>submission</w:t>
      </w:r>
      <w:r w:rsidRPr="00BE28CA">
        <w:rPr>
          <w:sz w:val="20"/>
          <w:szCs w:val="20"/>
          <w:lang w:val="en-US" w:eastAsia="fr-FR"/>
        </w:rPr>
        <w:t xml:space="preserve"> form.</w:t>
      </w:r>
    </w:p>
    <w:p w14:paraId="4364BF96" w14:textId="77777777" w:rsidR="00BE28CA" w:rsidRPr="00BE28CA" w:rsidRDefault="00BE28CA" w:rsidP="00BE28CA">
      <w:pPr>
        <w:rPr>
          <w:sz w:val="20"/>
          <w:szCs w:val="20"/>
          <w:lang w:val="en-US" w:eastAsia="fr-FR"/>
        </w:rPr>
      </w:pPr>
    </w:p>
    <w:p w14:paraId="0B16AF9E" w14:textId="49F4572B" w:rsidR="00BE28CA" w:rsidRPr="00BE28CA" w:rsidRDefault="00BE28CA" w:rsidP="00BE28CA">
      <w:pPr>
        <w:rPr>
          <w:sz w:val="20"/>
          <w:szCs w:val="20"/>
          <w:lang w:val="en-US" w:eastAsia="fr-FR"/>
        </w:rPr>
      </w:pPr>
      <w:r w:rsidRPr="00BE28CA">
        <w:rPr>
          <w:sz w:val="20"/>
          <w:szCs w:val="20"/>
          <w:lang w:val="en-US" w:eastAsia="fr-FR"/>
        </w:rPr>
        <w:t xml:space="preserve">Prior to submitting the </w:t>
      </w:r>
      <w:r w:rsidR="0001013E">
        <w:rPr>
          <w:sz w:val="20"/>
          <w:szCs w:val="20"/>
          <w:lang w:val="en-US" w:eastAsia="fr-FR"/>
        </w:rPr>
        <w:t>submission</w:t>
      </w:r>
      <w:r w:rsidRPr="00BE28CA">
        <w:rPr>
          <w:sz w:val="20"/>
          <w:szCs w:val="20"/>
          <w:lang w:val="en-US" w:eastAsia="fr-FR"/>
        </w:rPr>
        <w:t xml:space="preserve"> form, the </w:t>
      </w:r>
      <w:r w:rsidR="006A41E6">
        <w:rPr>
          <w:sz w:val="20"/>
          <w:szCs w:val="20"/>
          <w:lang w:val="en-US" w:eastAsia="fr-FR"/>
        </w:rPr>
        <w:t>Client</w:t>
      </w:r>
      <w:r w:rsidRPr="00BE28CA">
        <w:rPr>
          <w:sz w:val="20"/>
          <w:szCs w:val="20"/>
          <w:lang w:val="en-US" w:eastAsia="fr-FR"/>
        </w:rPr>
        <w:t xml:space="preserve"> is asked to read and accept the GTC without reservation by </w:t>
      </w:r>
      <w:r w:rsidRPr="00BE28CA">
        <w:rPr>
          <w:sz w:val="20"/>
          <w:szCs w:val="20"/>
          <w:lang w:val="en-US" w:eastAsia="fr-FR"/>
        </w:rPr>
        <w:t>checking the box provided for this purpose. Acceptance of the GTC is required to proceed with the Order process.</w:t>
      </w:r>
    </w:p>
    <w:p w14:paraId="005BF6E0" w14:textId="77777777" w:rsidR="00BE28CA" w:rsidRPr="00BE28CA" w:rsidRDefault="00BE28CA" w:rsidP="00BE28CA">
      <w:pPr>
        <w:rPr>
          <w:sz w:val="20"/>
          <w:szCs w:val="20"/>
          <w:lang w:val="en-US" w:eastAsia="fr-FR"/>
        </w:rPr>
      </w:pPr>
    </w:p>
    <w:p w14:paraId="4A8BA0DD" w14:textId="2F192EBA" w:rsidR="00BE28CA" w:rsidRDefault="00BE28CA" w:rsidP="00BE28CA">
      <w:pPr>
        <w:rPr>
          <w:sz w:val="20"/>
          <w:szCs w:val="20"/>
          <w:lang w:val="en-US" w:eastAsia="fr-FR"/>
        </w:rPr>
      </w:pPr>
      <w:r w:rsidRPr="00BE28CA">
        <w:rPr>
          <w:sz w:val="20"/>
          <w:szCs w:val="20"/>
          <w:lang w:val="en-US" w:eastAsia="fr-FR"/>
        </w:rPr>
        <w:t xml:space="preserve">Upon receipt of the registration form, The Hummingbee sends the </w:t>
      </w:r>
      <w:r w:rsidR="006A41E6">
        <w:rPr>
          <w:sz w:val="20"/>
          <w:szCs w:val="20"/>
          <w:lang w:val="en-US" w:eastAsia="fr-FR"/>
        </w:rPr>
        <w:t>Client</w:t>
      </w:r>
      <w:r w:rsidRPr="00BE28CA">
        <w:rPr>
          <w:sz w:val="20"/>
          <w:szCs w:val="20"/>
          <w:lang w:val="en-US" w:eastAsia="fr-FR"/>
        </w:rPr>
        <w:t xml:space="preserve"> a payment link for the payment of the Deposit.</w:t>
      </w:r>
    </w:p>
    <w:p w14:paraId="250DA1AD" w14:textId="77777777" w:rsidR="00CE7FC7" w:rsidRPr="008D1A91" w:rsidRDefault="00CE7FC7" w:rsidP="00914423">
      <w:pPr>
        <w:rPr>
          <w:sz w:val="20"/>
          <w:szCs w:val="20"/>
          <w:lang w:val="en-US" w:eastAsia="fr-FR"/>
        </w:rPr>
      </w:pPr>
    </w:p>
    <w:p w14:paraId="0D7852A5" w14:textId="6594FDC9" w:rsidR="0001013E" w:rsidRPr="0001013E" w:rsidRDefault="0001013E" w:rsidP="0001013E">
      <w:pPr>
        <w:rPr>
          <w:rFonts w:eastAsia="Times New Roman" w:cs="Times New Roman"/>
          <w:sz w:val="20"/>
          <w:szCs w:val="20"/>
          <w:lang w:val="en-US" w:eastAsia="fr-FR"/>
        </w:rPr>
      </w:pPr>
      <w:r w:rsidRPr="0001013E">
        <w:rPr>
          <w:rFonts w:eastAsia="Times New Roman" w:cs="Times New Roman"/>
          <w:sz w:val="20"/>
          <w:szCs w:val="20"/>
          <w:lang w:val="en-US" w:eastAsia="fr-FR"/>
        </w:rPr>
        <w:t xml:space="preserve">Since space is limited, submitting the registration form does not guarantee availability. The Retreat is considered reserved for the </w:t>
      </w:r>
      <w:r w:rsidR="006A41E6">
        <w:rPr>
          <w:rFonts w:eastAsia="Times New Roman" w:cs="Times New Roman"/>
          <w:sz w:val="20"/>
          <w:szCs w:val="20"/>
          <w:lang w:val="en-US" w:eastAsia="fr-FR"/>
        </w:rPr>
        <w:t>Client</w:t>
      </w:r>
      <w:r w:rsidRPr="0001013E">
        <w:rPr>
          <w:rFonts w:eastAsia="Times New Roman" w:cs="Times New Roman"/>
          <w:sz w:val="20"/>
          <w:szCs w:val="20"/>
          <w:lang w:val="en-US" w:eastAsia="fr-FR"/>
        </w:rPr>
        <w:t xml:space="preserve"> only once The Hummingbee has </w:t>
      </w:r>
      <w:proofErr w:type="gramStart"/>
      <w:r w:rsidRPr="0001013E">
        <w:rPr>
          <w:rFonts w:eastAsia="Times New Roman" w:cs="Times New Roman"/>
          <w:sz w:val="20"/>
          <w:szCs w:val="20"/>
          <w:lang w:val="en-US" w:eastAsia="fr-FR"/>
        </w:rPr>
        <w:t>actually received</w:t>
      </w:r>
      <w:proofErr w:type="gramEnd"/>
      <w:r w:rsidRPr="0001013E">
        <w:rPr>
          <w:rFonts w:eastAsia="Times New Roman" w:cs="Times New Roman"/>
          <w:sz w:val="20"/>
          <w:szCs w:val="20"/>
          <w:lang w:val="en-US" w:eastAsia="fr-FR"/>
        </w:rPr>
        <w:t xml:space="preserve"> payment of the Deposit. The Order is considered firm and final upon receipt of this payment.</w:t>
      </w:r>
    </w:p>
    <w:p w14:paraId="5C073492" w14:textId="77777777" w:rsidR="0001013E" w:rsidRPr="0001013E" w:rsidRDefault="0001013E" w:rsidP="0001013E">
      <w:pPr>
        <w:rPr>
          <w:rFonts w:eastAsia="Times New Roman" w:cs="Times New Roman"/>
          <w:sz w:val="20"/>
          <w:szCs w:val="20"/>
          <w:lang w:val="en-US" w:eastAsia="fr-FR"/>
        </w:rPr>
      </w:pPr>
    </w:p>
    <w:p w14:paraId="1B789A76" w14:textId="5EAE02F9" w:rsidR="0001013E" w:rsidRPr="0001013E" w:rsidRDefault="0001013E" w:rsidP="0001013E">
      <w:pPr>
        <w:rPr>
          <w:rFonts w:eastAsia="Times New Roman" w:cs="Times New Roman"/>
          <w:sz w:val="20"/>
          <w:szCs w:val="20"/>
          <w:lang w:val="en-US" w:eastAsia="fr-FR"/>
        </w:rPr>
      </w:pPr>
      <w:r w:rsidRPr="0001013E">
        <w:rPr>
          <w:rFonts w:eastAsia="Times New Roman" w:cs="Times New Roman"/>
          <w:sz w:val="20"/>
          <w:szCs w:val="20"/>
          <w:lang w:val="en-US" w:eastAsia="fr-FR"/>
        </w:rPr>
        <w:t xml:space="preserve">Once the Deposit has been paid, The Hummingbee will send the </w:t>
      </w:r>
      <w:r w:rsidR="006A41E6">
        <w:rPr>
          <w:rFonts w:eastAsia="Times New Roman" w:cs="Times New Roman"/>
          <w:sz w:val="20"/>
          <w:szCs w:val="20"/>
          <w:lang w:val="en-US" w:eastAsia="fr-FR"/>
        </w:rPr>
        <w:t>Client</w:t>
      </w:r>
      <w:r w:rsidRPr="0001013E">
        <w:rPr>
          <w:rFonts w:eastAsia="Times New Roman" w:cs="Times New Roman"/>
          <w:sz w:val="20"/>
          <w:szCs w:val="20"/>
          <w:lang w:val="en-US" w:eastAsia="fr-FR"/>
        </w:rPr>
        <w:t xml:space="preserve"> an Order Confirmation via email, containing details of the booked Retreat, the included Services, the dates, the accommodation conditions, the number of meals included, and the Price.</w:t>
      </w:r>
    </w:p>
    <w:p w14:paraId="7CCA5709" w14:textId="77777777" w:rsidR="0001013E" w:rsidRPr="0001013E" w:rsidRDefault="0001013E" w:rsidP="0001013E">
      <w:pPr>
        <w:rPr>
          <w:rFonts w:eastAsia="Times New Roman" w:cs="Times New Roman"/>
          <w:sz w:val="20"/>
          <w:szCs w:val="20"/>
          <w:lang w:val="en-US" w:eastAsia="fr-FR"/>
        </w:rPr>
      </w:pPr>
    </w:p>
    <w:p w14:paraId="797A00FB" w14:textId="78416D7B" w:rsidR="0001013E" w:rsidRPr="0001013E" w:rsidRDefault="0001013E" w:rsidP="0001013E">
      <w:pPr>
        <w:rPr>
          <w:rFonts w:eastAsia="Times New Roman" w:cs="Times New Roman"/>
          <w:sz w:val="20"/>
          <w:szCs w:val="20"/>
          <w:lang w:val="en-US" w:eastAsia="fr-FR"/>
        </w:rPr>
      </w:pPr>
      <w:r w:rsidRPr="0001013E">
        <w:rPr>
          <w:rFonts w:eastAsia="Times New Roman" w:cs="Times New Roman"/>
          <w:sz w:val="20"/>
          <w:szCs w:val="20"/>
          <w:lang w:val="en-US" w:eastAsia="fr-FR"/>
        </w:rPr>
        <w:t xml:space="preserve">The </w:t>
      </w:r>
      <w:r w:rsidR="006A41E6">
        <w:rPr>
          <w:rFonts w:eastAsia="Times New Roman" w:cs="Times New Roman"/>
          <w:sz w:val="20"/>
          <w:szCs w:val="20"/>
          <w:lang w:val="en-US" w:eastAsia="fr-FR"/>
        </w:rPr>
        <w:t>Client</w:t>
      </w:r>
      <w:r w:rsidRPr="0001013E">
        <w:rPr>
          <w:rFonts w:eastAsia="Times New Roman" w:cs="Times New Roman"/>
          <w:sz w:val="20"/>
          <w:szCs w:val="20"/>
          <w:lang w:val="en-US" w:eastAsia="fr-FR"/>
        </w:rPr>
        <w:t xml:space="preserve"> warrants that the information provided at the time of the Order is accurate, complete, and </w:t>
      </w:r>
      <w:r w:rsidR="00497BFA" w:rsidRPr="0001013E">
        <w:rPr>
          <w:rFonts w:eastAsia="Times New Roman" w:cs="Times New Roman"/>
          <w:sz w:val="20"/>
          <w:szCs w:val="20"/>
          <w:lang w:val="en-US" w:eastAsia="fr-FR"/>
        </w:rPr>
        <w:t>up to date</w:t>
      </w:r>
      <w:r w:rsidRPr="0001013E">
        <w:rPr>
          <w:rFonts w:eastAsia="Times New Roman" w:cs="Times New Roman"/>
          <w:sz w:val="20"/>
          <w:szCs w:val="20"/>
          <w:lang w:val="en-US" w:eastAsia="fr-FR"/>
        </w:rPr>
        <w:t xml:space="preserve">. The Hummingbee shall not be held liable for any difficulties in fulfilling the Order resulting from inaccurate or incomplete information provided by the </w:t>
      </w:r>
      <w:r w:rsidR="006A41E6">
        <w:rPr>
          <w:rFonts w:eastAsia="Times New Roman" w:cs="Times New Roman"/>
          <w:sz w:val="20"/>
          <w:szCs w:val="20"/>
          <w:lang w:val="en-US" w:eastAsia="fr-FR"/>
        </w:rPr>
        <w:t>Client</w:t>
      </w:r>
      <w:r w:rsidRPr="0001013E">
        <w:rPr>
          <w:rFonts w:eastAsia="Times New Roman" w:cs="Times New Roman"/>
          <w:sz w:val="20"/>
          <w:szCs w:val="20"/>
          <w:lang w:val="en-US" w:eastAsia="fr-FR"/>
        </w:rPr>
        <w:t>.</w:t>
      </w:r>
    </w:p>
    <w:p w14:paraId="5884A22E" w14:textId="77777777" w:rsidR="0001013E" w:rsidRPr="0001013E" w:rsidRDefault="0001013E" w:rsidP="0001013E">
      <w:pPr>
        <w:rPr>
          <w:rFonts w:eastAsia="Times New Roman" w:cs="Times New Roman"/>
          <w:sz w:val="20"/>
          <w:szCs w:val="20"/>
          <w:lang w:val="en-US" w:eastAsia="fr-FR"/>
        </w:rPr>
      </w:pPr>
    </w:p>
    <w:p w14:paraId="2C9A2095" w14:textId="029D9A6A" w:rsidR="0001013E" w:rsidRDefault="0001013E" w:rsidP="0001013E">
      <w:pPr>
        <w:rPr>
          <w:rFonts w:eastAsia="Times New Roman" w:cs="Times New Roman"/>
          <w:sz w:val="20"/>
          <w:szCs w:val="20"/>
          <w:lang w:val="en-US" w:eastAsia="fr-FR"/>
        </w:rPr>
      </w:pPr>
      <w:r w:rsidRPr="0001013E">
        <w:rPr>
          <w:rFonts w:eastAsia="Times New Roman" w:cs="Times New Roman"/>
          <w:sz w:val="20"/>
          <w:szCs w:val="20"/>
          <w:lang w:val="en-US" w:eastAsia="fr-FR"/>
        </w:rPr>
        <w:t xml:space="preserve">When the Order is placed via a third-party website, the </w:t>
      </w:r>
      <w:r w:rsidR="006A41E6">
        <w:rPr>
          <w:rFonts w:eastAsia="Times New Roman" w:cs="Times New Roman"/>
          <w:sz w:val="20"/>
          <w:szCs w:val="20"/>
          <w:lang w:val="en-US" w:eastAsia="fr-FR"/>
        </w:rPr>
        <w:t>Client</w:t>
      </w:r>
      <w:r w:rsidRPr="0001013E">
        <w:rPr>
          <w:rFonts w:eastAsia="Times New Roman" w:cs="Times New Roman"/>
          <w:sz w:val="20"/>
          <w:szCs w:val="20"/>
          <w:lang w:val="en-US" w:eastAsia="fr-FR"/>
        </w:rPr>
        <w:t xml:space="preserve"> acknowledges that the booking may be subject, in addition to these GTC, to the terms and conditions and policies specific to that third-party website (including terms of use, terms of sale, and privacy policy), which the </w:t>
      </w:r>
      <w:r w:rsidR="006A41E6">
        <w:rPr>
          <w:rFonts w:eastAsia="Times New Roman" w:cs="Times New Roman"/>
          <w:sz w:val="20"/>
          <w:szCs w:val="20"/>
          <w:lang w:val="en-US" w:eastAsia="fr-FR"/>
        </w:rPr>
        <w:t>Client</w:t>
      </w:r>
      <w:r w:rsidRPr="0001013E">
        <w:rPr>
          <w:rFonts w:eastAsia="Times New Roman" w:cs="Times New Roman"/>
          <w:sz w:val="20"/>
          <w:szCs w:val="20"/>
          <w:lang w:val="en-US" w:eastAsia="fr-FR"/>
        </w:rPr>
        <w:t xml:space="preserve"> agrees to read and accept as applicable.</w:t>
      </w:r>
    </w:p>
    <w:p w14:paraId="4C9FB221" w14:textId="77777777" w:rsidR="00DA01E0" w:rsidRPr="008D1A91" w:rsidRDefault="00DA01E0" w:rsidP="00DA01E0">
      <w:pPr>
        <w:rPr>
          <w:sz w:val="20"/>
          <w:szCs w:val="20"/>
          <w:lang w:val="en-US" w:eastAsia="fr-FR"/>
        </w:rPr>
      </w:pPr>
    </w:p>
    <w:p w14:paraId="55E0194E" w14:textId="7FACF108" w:rsidR="007A71AE" w:rsidRPr="007A71AE" w:rsidRDefault="007A71AE" w:rsidP="007A71AE">
      <w:pPr>
        <w:rPr>
          <w:sz w:val="20"/>
          <w:szCs w:val="20"/>
          <w:lang w:val="en-US" w:eastAsia="fr-FR"/>
        </w:rPr>
      </w:pPr>
      <w:r w:rsidRPr="007A71AE">
        <w:rPr>
          <w:sz w:val="20"/>
          <w:szCs w:val="20"/>
          <w:lang w:val="en-US" w:eastAsia="fr-FR"/>
        </w:rPr>
        <w:t xml:space="preserve">The </w:t>
      </w:r>
      <w:r w:rsidR="006A41E6">
        <w:rPr>
          <w:sz w:val="20"/>
          <w:szCs w:val="20"/>
          <w:lang w:val="en-US" w:eastAsia="fr-FR"/>
        </w:rPr>
        <w:t>Client</w:t>
      </w:r>
      <w:r w:rsidRPr="007A71AE">
        <w:rPr>
          <w:sz w:val="20"/>
          <w:szCs w:val="20"/>
          <w:lang w:val="en-US" w:eastAsia="fr-FR"/>
        </w:rPr>
        <w:t xml:space="preserve"> is hereby informed that The Hummingbee has no control over third-party websites, their availability, their content, their terms and conditions, or the information published on them. Consequently, The Hummingbee shall not be held liable for the content of Third-Party Sites, nor for any malfunction, unavailability, error, interruption, or any damage resulting from the use of a Third-Party Site, without prejudice to The Hummingbee’s legal obligations under the Contract and applicable mandatory provisions.</w:t>
      </w:r>
    </w:p>
    <w:p w14:paraId="113798F6" w14:textId="77777777" w:rsidR="007A71AE" w:rsidRPr="007A71AE" w:rsidRDefault="007A71AE" w:rsidP="007A71AE">
      <w:pPr>
        <w:rPr>
          <w:sz w:val="20"/>
          <w:szCs w:val="20"/>
          <w:lang w:val="en-US" w:eastAsia="fr-FR"/>
        </w:rPr>
      </w:pPr>
    </w:p>
    <w:p w14:paraId="1CF3BDC2" w14:textId="3E4D7808" w:rsidR="007A71AE" w:rsidRPr="007A71AE" w:rsidRDefault="007A71AE" w:rsidP="007A71AE">
      <w:pPr>
        <w:rPr>
          <w:sz w:val="20"/>
          <w:szCs w:val="20"/>
          <w:lang w:val="en-US" w:eastAsia="fr-FR"/>
        </w:rPr>
      </w:pPr>
      <w:r w:rsidRPr="007A71AE">
        <w:rPr>
          <w:sz w:val="20"/>
          <w:szCs w:val="20"/>
          <w:lang w:val="en-US" w:eastAsia="fr-FR"/>
        </w:rPr>
        <w:t>The Hummingbee reserves the right to refuse or cancel an Order for legitimate reasons, including in the event of an abnormal, fraudulent, or bad-faith order; non-compliance with the GTC; a payment incident related to a previous Order; unavailability (</w:t>
      </w:r>
      <w:r>
        <w:rPr>
          <w:sz w:val="20"/>
          <w:szCs w:val="20"/>
          <w:lang w:val="en-US" w:eastAsia="fr-FR"/>
        </w:rPr>
        <w:t>full</w:t>
      </w:r>
      <w:r w:rsidRPr="007A71AE">
        <w:rPr>
          <w:sz w:val="20"/>
          <w:szCs w:val="20"/>
          <w:lang w:val="en-US" w:eastAsia="fr-FR"/>
        </w:rPr>
        <w:t xml:space="preserve"> capacity reached); or a </w:t>
      </w:r>
      <w:r>
        <w:rPr>
          <w:sz w:val="20"/>
          <w:szCs w:val="20"/>
          <w:lang w:val="en-US" w:eastAsia="fr-FR"/>
        </w:rPr>
        <w:t>clear</w:t>
      </w:r>
      <w:r w:rsidRPr="007A71AE">
        <w:rPr>
          <w:sz w:val="20"/>
          <w:szCs w:val="20"/>
          <w:lang w:val="en-US" w:eastAsia="fr-FR"/>
        </w:rPr>
        <w:t xml:space="preserve"> </w:t>
      </w:r>
      <w:r w:rsidRPr="007A71AE">
        <w:rPr>
          <w:sz w:val="20"/>
          <w:szCs w:val="20"/>
          <w:lang w:val="en-US" w:eastAsia="fr-FR"/>
        </w:rPr>
        <w:lastRenderedPageBreak/>
        <w:t>inconsistency rendering the performance of the Contract impossible under reasonable conditions.</w:t>
      </w:r>
    </w:p>
    <w:p w14:paraId="4DC36B48" w14:textId="77777777" w:rsidR="007A71AE" w:rsidRPr="007A71AE" w:rsidRDefault="007A71AE" w:rsidP="007A71AE">
      <w:pPr>
        <w:rPr>
          <w:sz w:val="20"/>
          <w:szCs w:val="20"/>
          <w:lang w:val="en-US" w:eastAsia="fr-FR"/>
        </w:rPr>
      </w:pPr>
    </w:p>
    <w:p w14:paraId="479F2B7E" w14:textId="43F26168" w:rsidR="007A71AE" w:rsidRDefault="007A71AE" w:rsidP="007A71AE">
      <w:pPr>
        <w:rPr>
          <w:sz w:val="20"/>
          <w:szCs w:val="20"/>
          <w:lang w:val="en-US" w:eastAsia="fr-FR"/>
        </w:rPr>
      </w:pPr>
      <w:r w:rsidRPr="007A71AE">
        <w:rPr>
          <w:sz w:val="20"/>
          <w:szCs w:val="20"/>
          <w:lang w:val="en-US" w:eastAsia="fr-FR"/>
        </w:rPr>
        <w:t xml:space="preserve">In such cases, the </w:t>
      </w:r>
      <w:r w:rsidR="006A41E6">
        <w:rPr>
          <w:sz w:val="20"/>
          <w:szCs w:val="20"/>
          <w:lang w:val="en-US" w:eastAsia="fr-FR"/>
        </w:rPr>
        <w:t>Client</w:t>
      </w:r>
      <w:r w:rsidRPr="007A71AE">
        <w:rPr>
          <w:sz w:val="20"/>
          <w:szCs w:val="20"/>
          <w:lang w:val="en-US" w:eastAsia="fr-FR"/>
        </w:rPr>
        <w:t xml:space="preserve"> will be notified in writing, and if a payment has already been received, it will be refunded in accordance with the terms set forth in the T&amp;C</w:t>
      </w:r>
    </w:p>
    <w:p w14:paraId="6D6F705D" w14:textId="4D2C43A1" w:rsidR="00E907B0" w:rsidRPr="008D1A91" w:rsidRDefault="007A71AE" w:rsidP="00914423">
      <w:pPr>
        <w:pStyle w:val="Heading2"/>
        <w:rPr>
          <w:sz w:val="20"/>
          <w:szCs w:val="20"/>
          <w:lang w:val="en-US"/>
        </w:rPr>
      </w:pPr>
      <w:r>
        <w:rPr>
          <w:sz w:val="20"/>
          <w:szCs w:val="20"/>
          <w:lang w:val="en-US"/>
        </w:rPr>
        <w:t>PRICES AND PAYMENT TERMS</w:t>
      </w:r>
    </w:p>
    <w:p w14:paraId="28FEE780" w14:textId="522AD21F" w:rsidR="00CE7FC7" w:rsidRPr="008D1A91" w:rsidRDefault="00CE7FC7" w:rsidP="00DF11C2">
      <w:pPr>
        <w:pStyle w:val="Heading3"/>
        <w:numPr>
          <w:ilvl w:val="1"/>
          <w:numId w:val="33"/>
        </w:numPr>
        <w:rPr>
          <w:sz w:val="20"/>
          <w:szCs w:val="20"/>
          <w:lang w:val="en-US" w:eastAsia="fr-FR"/>
        </w:rPr>
      </w:pPr>
      <w:r w:rsidRPr="008D1A91">
        <w:rPr>
          <w:sz w:val="20"/>
          <w:szCs w:val="20"/>
          <w:lang w:val="en-US" w:eastAsia="fr-FR"/>
        </w:rPr>
        <w:t>Pr</w:t>
      </w:r>
      <w:r w:rsidR="007A71AE">
        <w:rPr>
          <w:sz w:val="20"/>
          <w:szCs w:val="20"/>
          <w:lang w:val="en-US" w:eastAsia="fr-FR"/>
        </w:rPr>
        <w:t>ice</w:t>
      </w:r>
    </w:p>
    <w:p w14:paraId="6E5CD3A8" w14:textId="54ECD7CE" w:rsidR="007A71AE" w:rsidRPr="007A71AE" w:rsidRDefault="007A71AE" w:rsidP="007A71AE">
      <w:pPr>
        <w:keepNext w:val="0"/>
        <w:spacing w:before="100" w:beforeAutospacing="1"/>
        <w:contextualSpacing w:val="0"/>
        <w:rPr>
          <w:rFonts w:eastAsia="Times New Roman" w:cs="Times New Roman"/>
          <w:sz w:val="20"/>
          <w:szCs w:val="20"/>
          <w:lang w:val="en-US" w:eastAsia="fr-FR"/>
        </w:rPr>
      </w:pPr>
      <w:r w:rsidRPr="007A71AE">
        <w:rPr>
          <w:rFonts w:eastAsia="Times New Roman" w:cs="Times New Roman"/>
          <w:sz w:val="20"/>
          <w:szCs w:val="20"/>
          <w:lang w:val="en-US" w:eastAsia="fr-FR"/>
        </w:rPr>
        <w:t xml:space="preserve">The price of each Retreat is listed in euros (€) on the Website and in the Program provided to the </w:t>
      </w:r>
      <w:r w:rsidR="006A41E6">
        <w:rPr>
          <w:rFonts w:eastAsia="Times New Roman" w:cs="Times New Roman"/>
          <w:sz w:val="20"/>
          <w:szCs w:val="20"/>
          <w:lang w:val="en-US" w:eastAsia="fr-FR"/>
        </w:rPr>
        <w:t>Client</w:t>
      </w:r>
      <w:r w:rsidRPr="007A71AE">
        <w:rPr>
          <w:rFonts w:eastAsia="Times New Roman" w:cs="Times New Roman"/>
          <w:sz w:val="20"/>
          <w:szCs w:val="20"/>
          <w:lang w:val="en-US" w:eastAsia="fr-FR"/>
        </w:rPr>
        <w:t xml:space="preserve"> prior to the completion of the Order. The price includes all taxes.</w:t>
      </w:r>
    </w:p>
    <w:p w14:paraId="7A30BB94" w14:textId="77777777" w:rsidR="007A71AE" w:rsidRPr="007A71AE" w:rsidRDefault="007A71AE" w:rsidP="007A71AE">
      <w:pPr>
        <w:keepNext w:val="0"/>
        <w:spacing w:before="100" w:beforeAutospacing="1"/>
        <w:contextualSpacing w:val="0"/>
        <w:rPr>
          <w:rFonts w:eastAsia="Times New Roman" w:cs="Times New Roman"/>
          <w:sz w:val="20"/>
          <w:szCs w:val="20"/>
          <w:lang w:val="en-US" w:eastAsia="fr-FR"/>
        </w:rPr>
      </w:pPr>
      <w:r w:rsidRPr="007A71AE">
        <w:rPr>
          <w:rFonts w:eastAsia="Times New Roman" w:cs="Times New Roman"/>
          <w:sz w:val="20"/>
          <w:szCs w:val="20"/>
          <w:lang w:val="en-US" w:eastAsia="fr-FR"/>
        </w:rPr>
        <w:t xml:space="preserve">The Price covers exclusively the included Services described in the Program for the ordered Retreat. </w:t>
      </w:r>
    </w:p>
    <w:p w14:paraId="3A991E2B" w14:textId="77777777" w:rsidR="007A71AE" w:rsidRPr="007A71AE" w:rsidRDefault="007A71AE" w:rsidP="007A71AE">
      <w:pPr>
        <w:keepNext w:val="0"/>
        <w:spacing w:before="100" w:beforeAutospacing="1"/>
        <w:contextualSpacing w:val="0"/>
        <w:rPr>
          <w:rFonts w:eastAsia="Times New Roman" w:cs="Times New Roman"/>
          <w:sz w:val="20"/>
          <w:szCs w:val="20"/>
          <w:lang w:val="en-US" w:eastAsia="fr-FR"/>
        </w:rPr>
      </w:pPr>
      <w:r w:rsidRPr="007A71AE">
        <w:rPr>
          <w:rFonts w:eastAsia="Times New Roman" w:cs="Times New Roman"/>
          <w:sz w:val="20"/>
          <w:szCs w:val="20"/>
          <w:lang w:val="en-US" w:eastAsia="fr-FR"/>
        </w:rPr>
        <w:t xml:space="preserve">Unless expressly stated otherwise in the Program, the following are not included in the Price: personal expenses during the stay, optional insurance, additional services (photo sessions, etc.), as well as transportation costs to and from the Retreat location. </w:t>
      </w:r>
    </w:p>
    <w:p w14:paraId="229BB6D9" w14:textId="6C529FA0" w:rsidR="007A71AE" w:rsidRDefault="007A71AE" w:rsidP="007A71AE">
      <w:pPr>
        <w:keepNext w:val="0"/>
        <w:spacing w:before="100" w:beforeAutospacing="1"/>
        <w:contextualSpacing w:val="0"/>
        <w:rPr>
          <w:rFonts w:eastAsia="Times New Roman" w:cs="Times New Roman"/>
          <w:sz w:val="20"/>
          <w:szCs w:val="20"/>
          <w:lang w:val="en-US" w:eastAsia="fr-FR"/>
        </w:rPr>
      </w:pPr>
      <w:r w:rsidRPr="007A71AE">
        <w:rPr>
          <w:rFonts w:eastAsia="Times New Roman" w:cs="Times New Roman"/>
          <w:sz w:val="20"/>
          <w:szCs w:val="20"/>
          <w:lang w:val="en-US" w:eastAsia="fr-FR"/>
        </w:rPr>
        <w:t xml:space="preserve">The Hummingbee reserves the right to modify its prices at any time, provided that the applicable Price is the one displayed at the time of the </w:t>
      </w:r>
      <w:r w:rsidR="006A41E6">
        <w:rPr>
          <w:rFonts w:eastAsia="Times New Roman" w:cs="Times New Roman"/>
          <w:sz w:val="20"/>
          <w:szCs w:val="20"/>
          <w:lang w:val="en-US" w:eastAsia="fr-FR"/>
        </w:rPr>
        <w:t>Client</w:t>
      </w:r>
      <w:r w:rsidRPr="007A71AE">
        <w:rPr>
          <w:rFonts w:eastAsia="Times New Roman" w:cs="Times New Roman"/>
          <w:sz w:val="20"/>
          <w:szCs w:val="20"/>
          <w:lang w:val="en-US" w:eastAsia="fr-FR"/>
        </w:rPr>
        <w:t>’s Order.</w:t>
      </w:r>
    </w:p>
    <w:p w14:paraId="010F38A7" w14:textId="35EF5A42" w:rsidR="00CE7FC7" w:rsidRPr="008D1A91" w:rsidRDefault="007A71AE" w:rsidP="00DF11C2">
      <w:pPr>
        <w:pStyle w:val="Heading3"/>
        <w:numPr>
          <w:ilvl w:val="1"/>
          <w:numId w:val="33"/>
        </w:numPr>
        <w:rPr>
          <w:sz w:val="20"/>
          <w:szCs w:val="20"/>
          <w:lang w:val="en-US" w:eastAsia="fr-FR"/>
        </w:rPr>
      </w:pPr>
      <w:r>
        <w:rPr>
          <w:sz w:val="20"/>
          <w:szCs w:val="20"/>
          <w:lang w:val="en-US" w:eastAsia="fr-FR"/>
        </w:rPr>
        <w:t>Payment Terms</w:t>
      </w:r>
    </w:p>
    <w:p w14:paraId="2F93C1C2" w14:textId="39735F89" w:rsidR="007A71AE" w:rsidRPr="007A71AE" w:rsidRDefault="007A71AE" w:rsidP="007A71AE">
      <w:pPr>
        <w:rPr>
          <w:sz w:val="20"/>
          <w:szCs w:val="20"/>
          <w:lang w:val="en-US" w:eastAsia="fr-FR"/>
        </w:rPr>
      </w:pPr>
      <w:r w:rsidRPr="007A71AE">
        <w:rPr>
          <w:sz w:val="20"/>
          <w:szCs w:val="20"/>
          <w:lang w:val="en-US" w:eastAsia="fr-FR"/>
        </w:rPr>
        <w:t xml:space="preserve">Payment is made online via the link sent by The Hummingbee to the </w:t>
      </w:r>
      <w:r w:rsidR="006A41E6">
        <w:rPr>
          <w:sz w:val="20"/>
          <w:szCs w:val="20"/>
          <w:lang w:val="en-US" w:eastAsia="fr-FR"/>
        </w:rPr>
        <w:t>Client</w:t>
      </w:r>
      <w:r w:rsidRPr="007A71AE">
        <w:rPr>
          <w:sz w:val="20"/>
          <w:szCs w:val="20"/>
          <w:lang w:val="en-US" w:eastAsia="fr-FR"/>
        </w:rPr>
        <w:t xml:space="preserve">, using payment services provided by Stripe (a third-party provider subject to its own terms and conditions). Payment is made, at the </w:t>
      </w:r>
      <w:r w:rsidR="006A41E6">
        <w:rPr>
          <w:sz w:val="20"/>
          <w:szCs w:val="20"/>
          <w:lang w:val="en-US" w:eastAsia="fr-FR"/>
        </w:rPr>
        <w:t>Client</w:t>
      </w:r>
      <w:r w:rsidRPr="007A71AE">
        <w:rPr>
          <w:sz w:val="20"/>
          <w:szCs w:val="20"/>
          <w:lang w:val="en-US" w:eastAsia="fr-FR"/>
        </w:rPr>
        <w:t xml:space="preserve">’s discretion, using one of the options offered by Stripe (credit card, Apple Pay, Google Pay, etc.). </w:t>
      </w:r>
    </w:p>
    <w:p w14:paraId="527CFEFA" w14:textId="77777777" w:rsidR="007A71AE" w:rsidRPr="007A71AE" w:rsidRDefault="007A71AE" w:rsidP="007A71AE">
      <w:pPr>
        <w:rPr>
          <w:sz w:val="20"/>
          <w:szCs w:val="20"/>
          <w:lang w:val="en-US" w:eastAsia="fr-FR"/>
        </w:rPr>
      </w:pPr>
    </w:p>
    <w:p w14:paraId="204E8BF2" w14:textId="119186CF" w:rsidR="007A71AE" w:rsidRPr="007A71AE" w:rsidRDefault="007A71AE" w:rsidP="007A71AE">
      <w:pPr>
        <w:rPr>
          <w:sz w:val="20"/>
          <w:szCs w:val="20"/>
          <w:lang w:val="en-US" w:eastAsia="fr-FR"/>
        </w:rPr>
      </w:pPr>
      <w:r w:rsidRPr="007A71AE">
        <w:rPr>
          <w:sz w:val="20"/>
          <w:szCs w:val="20"/>
          <w:lang w:val="en-US" w:eastAsia="fr-FR"/>
        </w:rPr>
        <w:t xml:space="preserve">Stripe acts as a technical payment service provider. The Hummingbee does not have access to the </w:t>
      </w:r>
      <w:r w:rsidR="006A41E6">
        <w:rPr>
          <w:sz w:val="20"/>
          <w:szCs w:val="20"/>
          <w:lang w:val="en-US" w:eastAsia="fr-FR"/>
        </w:rPr>
        <w:t>Client</w:t>
      </w:r>
      <w:r w:rsidRPr="007A71AE">
        <w:rPr>
          <w:sz w:val="20"/>
          <w:szCs w:val="20"/>
          <w:lang w:val="en-US" w:eastAsia="fr-FR"/>
        </w:rPr>
        <w:t>’s banking information and cannot be held liable for malfunctions attributable exclusively to the payment service, without prejudice to its obligations under the Contract.</w:t>
      </w:r>
    </w:p>
    <w:p w14:paraId="005B9590" w14:textId="77777777" w:rsidR="007A71AE" w:rsidRPr="007A71AE" w:rsidRDefault="007A71AE" w:rsidP="007A71AE">
      <w:pPr>
        <w:rPr>
          <w:sz w:val="20"/>
          <w:szCs w:val="20"/>
          <w:lang w:val="en-US" w:eastAsia="fr-FR"/>
        </w:rPr>
      </w:pPr>
    </w:p>
    <w:p w14:paraId="54857633" w14:textId="77777777" w:rsidR="007A71AE" w:rsidRPr="007A71AE" w:rsidRDefault="007A71AE" w:rsidP="007A71AE">
      <w:pPr>
        <w:rPr>
          <w:sz w:val="20"/>
          <w:szCs w:val="20"/>
          <w:lang w:val="en-US" w:eastAsia="fr-FR"/>
        </w:rPr>
      </w:pPr>
      <w:r w:rsidRPr="007A71AE">
        <w:rPr>
          <w:sz w:val="20"/>
          <w:szCs w:val="20"/>
          <w:lang w:val="en-US" w:eastAsia="fr-FR"/>
        </w:rPr>
        <w:t xml:space="preserve">Unless otherwise stated in the Program and/or at the time of the Order, a deposit of 50% of the Retreat Price is due at the time of the Order, after the Client has submitted the registration form and upon receipt of a payment link. </w:t>
      </w:r>
    </w:p>
    <w:p w14:paraId="31DE1F11" w14:textId="77777777" w:rsidR="007A71AE" w:rsidRDefault="007A71AE" w:rsidP="007A71AE">
      <w:pPr>
        <w:rPr>
          <w:sz w:val="20"/>
          <w:szCs w:val="20"/>
          <w:lang w:val="en-US" w:eastAsia="fr-FR"/>
        </w:rPr>
      </w:pPr>
    </w:p>
    <w:p w14:paraId="10AD3C66" w14:textId="5EA1C874" w:rsidR="00121C96" w:rsidRDefault="007A71AE" w:rsidP="00121C96">
      <w:pPr>
        <w:rPr>
          <w:sz w:val="20"/>
          <w:szCs w:val="20"/>
          <w:lang w:val="en-US" w:eastAsia="fr-FR"/>
        </w:rPr>
      </w:pPr>
      <w:r w:rsidRPr="007A71AE">
        <w:rPr>
          <w:sz w:val="20"/>
          <w:szCs w:val="20"/>
          <w:lang w:val="en-US" w:eastAsia="fr-FR"/>
        </w:rPr>
        <w:t xml:space="preserve">The balance is due no later than 28 days before the Retreat start date. The Hummingbee will send a second payment link to the Client allowing </w:t>
      </w:r>
      <w:r>
        <w:rPr>
          <w:sz w:val="20"/>
          <w:szCs w:val="20"/>
          <w:lang w:val="en-US" w:eastAsia="fr-FR"/>
        </w:rPr>
        <w:t>them</w:t>
      </w:r>
      <w:r w:rsidRPr="007A71AE">
        <w:rPr>
          <w:sz w:val="20"/>
          <w:szCs w:val="20"/>
          <w:lang w:val="en-US" w:eastAsia="fr-FR"/>
        </w:rPr>
        <w:t xml:space="preserve"> to pay the balance, under the same conditions as for the Down Payment.</w:t>
      </w:r>
    </w:p>
    <w:p w14:paraId="6A9A8374" w14:textId="77777777" w:rsidR="00121C96" w:rsidRPr="00121C96" w:rsidRDefault="00121C96" w:rsidP="00121C96">
      <w:pPr>
        <w:rPr>
          <w:sz w:val="20"/>
          <w:szCs w:val="20"/>
          <w:lang w:val="en-US" w:eastAsia="fr-FR"/>
        </w:rPr>
      </w:pPr>
    </w:p>
    <w:p w14:paraId="36E5298A" w14:textId="70D40413" w:rsidR="00121C96" w:rsidRPr="00121C96" w:rsidRDefault="00121C96" w:rsidP="00121C96">
      <w:pPr>
        <w:keepNext w:val="0"/>
        <w:spacing w:before="100" w:beforeAutospacing="1"/>
        <w:contextualSpacing w:val="0"/>
        <w:rPr>
          <w:rFonts w:eastAsia="Times New Roman" w:cs="Times New Roman"/>
          <w:sz w:val="20"/>
          <w:szCs w:val="20"/>
          <w:lang w:val="en-US" w:eastAsia="fr-FR"/>
        </w:rPr>
      </w:pPr>
      <w:r w:rsidRPr="00121C96">
        <w:rPr>
          <w:rFonts w:eastAsia="Times New Roman" w:cs="Times New Roman"/>
          <w:sz w:val="20"/>
          <w:szCs w:val="20"/>
          <w:lang w:val="en-US" w:eastAsia="fr-FR"/>
        </w:rPr>
        <w:t xml:space="preserve">Payment is considered final only after The Hummingbee has </w:t>
      </w:r>
      <w:proofErr w:type="gramStart"/>
      <w:r w:rsidRPr="00121C96">
        <w:rPr>
          <w:rFonts w:eastAsia="Times New Roman" w:cs="Times New Roman"/>
          <w:sz w:val="20"/>
          <w:szCs w:val="20"/>
          <w:lang w:val="en-US" w:eastAsia="fr-FR"/>
        </w:rPr>
        <w:t>actually received</w:t>
      </w:r>
      <w:proofErr w:type="gramEnd"/>
      <w:r w:rsidRPr="00121C96">
        <w:rPr>
          <w:rFonts w:eastAsia="Times New Roman" w:cs="Times New Roman"/>
          <w:sz w:val="20"/>
          <w:szCs w:val="20"/>
          <w:lang w:val="en-US" w:eastAsia="fr-FR"/>
        </w:rPr>
        <w:t xml:space="preserve"> the amounts due.</w:t>
      </w:r>
    </w:p>
    <w:p w14:paraId="5179B42C" w14:textId="2C40EFC1" w:rsidR="00121C96" w:rsidRPr="00121C96" w:rsidRDefault="00121C96" w:rsidP="00121C96">
      <w:pPr>
        <w:keepNext w:val="0"/>
        <w:spacing w:before="100" w:beforeAutospacing="1"/>
        <w:contextualSpacing w:val="0"/>
        <w:rPr>
          <w:rFonts w:eastAsia="Times New Roman" w:cs="Times New Roman"/>
          <w:sz w:val="20"/>
          <w:szCs w:val="20"/>
          <w:lang w:val="en-US" w:eastAsia="fr-FR"/>
        </w:rPr>
      </w:pPr>
      <w:r w:rsidRPr="00121C96">
        <w:rPr>
          <w:rFonts w:eastAsia="Times New Roman" w:cs="Times New Roman"/>
          <w:sz w:val="20"/>
          <w:szCs w:val="20"/>
          <w:lang w:val="en-US" w:eastAsia="fr-FR"/>
        </w:rPr>
        <w:t xml:space="preserve">A payment summary is sent to the </w:t>
      </w:r>
      <w:r w:rsidR="006A41E6">
        <w:rPr>
          <w:rFonts w:eastAsia="Times New Roman" w:cs="Times New Roman"/>
          <w:sz w:val="20"/>
          <w:szCs w:val="20"/>
          <w:lang w:val="en-US" w:eastAsia="fr-FR"/>
        </w:rPr>
        <w:t>Client</w:t>
      </w:r>
      <w:r w:rsidRPr="00121C96">
        <w:rPr>
          <w:rFonts w:eastAsia="Times New Roman" w:cs="Times New Roman"/>
          <w:sz w:val="20"/>
          <w:szCs w:val="20"/>
          <w:lang w:val="en-US" w:eastAsia="fr-FR"/>
        </w:rPr>
        <w:t xml:space="preserve"> via email on a durable medium. The electronic records stored in The </w:t>
      </w:r>
      <w:r w:rsidRPr="00121C96">
        <w:rPr>
          <w:rFonts w:eastAsia="Times New Roman" w:cs="Times New Roman"/>
          <w:sz w:val="20"/>
          <w:szCs w:val="20"/>
          <w:lang w:val="en-US" w:eastAsia="fr-FR"/>
        </w:rPr>
        <w:t>Hummingbee’s computer systems constitute proof of all facts, acceptances, and transactions between the Parties. Transaction receipts and invoices are archived on a reliable and durable medium that can be produced as evidence.</w:t>
      </w:r>
    </w:p>
    <w:p w14:paraId="69BBBE4C" w14:textId="2B2A8FE9" w:rsidR="007A71AE" w:rsidRDefault="00121C96" w:rsidP="00121C96">
      <w:pPr>
        <w:keepNext w:val="0"/>
        <w:spacing w:before="100" w:beforeAutospacing="1"/>
        <w:contextualSpacing w:val="0"/>
        <w:rPr>
          <w:rFonts w:eastAsia="Times New Roman" w:cs="Times New Roman"/>
          <w:sz w:val="20"/>
          <w:szCs w:val="20"/>
          <w:lang w:val="en-US" w:eastAsia="fr-FR"/>
        </w:rPr>
      </w:pPr>
      <w:r w:rsidRPr="00121C96">
        <w:rPr>
          <w:rFonts w:eastAsia="Times New Roman" w:cs="Times New Roman"/>
          <w:sz w:val="20"/>
          <w:szCs w:val="20"/>
          <w:lang w:val="en-US" w:eastAsia="fr-FR"/>
        </w:rPr>
        <w:t xml:space="preserve">In the event of non-payment of the Deposit, the Order will not be finalized. In the event of non-payment of the balance by the due date, The Hummingbee reserves the right to terminate the Contract. Failure to pay the balance will be considered a cancellation by the </w:t>
      </w:r>
      <w:r w:rsidR="006A41E6">
        <w:rPr>
          <w:rFonts w:eastAsia="Times New Roman" w:cs="Times New Roman"/>
          <w:sz w:val="20"/>
          <w:szCs w:val="20"/>
          <w:lang w:val="en-US" w:eastAsia="fr-FR"/>
        </w:rPr>
        <w:t>Client</w:t>
      </w:r>
      <w:r w:rsidRPr="00121C96">
        <w:rPr>
          <w:rFonts w:eastAsia="Times New Roman" w:cs="Times New Roman"/>
          <w:sz w:val="20"/>
          <w:szCs w:val="20"/>
          <w:lang w:val="en-US" w:eastAsia="fr-FR"/>
        </w:rPr>
        <w:t>, governed by the provisions of these GTC.</w:t>
      </w:r>
    </w:p>
    <w:p w14:paraId="7767EB38" w14:textId="7FDAF786" w:rsidR="00E907B0" w:rsidRPr="008D1A91" w:rsidRDefault="00121C96" w:rsidP="00914423">
      <w:pPr>
        <w:pStyle w:val="Heading2"/>
        <w:rPr>
          <w:sz w:val="20"/>
          <w:szCs w:val="20"/>
          <w:lang w:val="en-US"/>
        </w:rPr>
      </w:pPr>
      <w:r>
        <w:rPr>
          <w:sz w:val="20"/>
          <w:szCs w:val="20"/>
          <w:lang w:val="en-US"/>
        </w:rPr>
        <w:t>CANCELLATION POLICY</w:t>
      </w:r>
    </w:p>
    <w:p w14:paraId="59BD3ED9" w14:textId="13248682" w:rsidR="00121C96" w:rsidRPr="00121C96" w:rsidRDefault="00121C96" w:rsidP="00121C96">
      <w:pPr>
        <w:keepNext w:val="0"/>
        <w:spacing w:before="100" w:beforeAutospacing="1"/>
        <w:contextualSpacing w:val="0"/>
        <w:rPr>
          <w:rFonts w:eastAsia="Times New Roman" w:cs="Times New Roman"/>
          <w:b/>
          <w:bCs/>
          <w:sz w:val="20"/>
          <w:szCs w:val="20"/>
          <w:lang w:val="en-US" w:eastAsia="fr-FR"/>
        </w:rPr>
      </w:pPr>
      <w:r w:rsidRPr="00121C96">
        <w:rPr>
          <w:rFonts w:eastAsia="Times New Roman" w:cs="Times New Roman"/>
          <w:b/>
          <w:bCs/>
          <w:sz w:val="20"/>
          <w:szCs w:val="20"/>
          <w:lang w:val="en-US" w:eastAsia="fr-FR"/>
        </w:rPr>
        <w:t xml:space="preserve">The </w:t>
      </w:r>
      <w:r w:rsidR="006A41E6">
        <w:rPr>
          <w:rFonts w:eastAsia="Times New Roman" w:cs="Times New Roman"/>
          <w:b/>
          <w:bCs/>
          <w:sz w:val="20"/>
          <w:szCs w:val="20"/>
          <w:lang w:val="en-US" w:eastAsia="fr-FR"/>
        </w:rPr>
        <w:t>Client</w:t>
      </w:r>
      <w:r w:rsidRPr="00121C96">
        <w:rPr>
          <w:rFonts w:eastAsia="Times New Roman" w:cs="Times New Roman"/>
          <w:b/>
          <w:bCs/>
          <w:sz w:val="20"/>
          <w:szCs w:val="20"/>
          <w:lang w:val="en-US" w:eastAsia="fr-FR"/>
        </w:rPr>
        <w:t xml:space="preserve"> is hereby informed that the right of withdrawal does not apply to contracts for the provision of accommodation services (other than residential accommodation), catering, and/or recreational activities that must be provided on a specific date or during a specific period.</w:t>
      </w:r>
    </w:p>
    <w:p w14:paraId="33F16387" w14:textId="4C20E711" w:rsidR="00121C96" w:rsidRDefault="00121C96" w:rsidP="00121C96">
      <w:pPr>
        <w:keepNext w:val="0"/>
        <w:spacing w:before="100" w:beforeAutospacing="1"/>
        <w:contextualSpacing w:val="0"/>
        <w:rPr>
          <w:rFonts w:eastAsia="Times New Roman" w:cs="Times New Roman"/>
          <w:b/>
          <w:bCs/>
          <w:sz w:val="20"/>
          <w:szCs w:val="20"/>
          <w:lang w:val="en-US" w:eastAsia="fr-FR"/>
        </w:rPr>
      </w:pPr>
      <w:r w:rsidRPr="00121C96">
        <w:rPr>
          <w:rFonts w:eastAsia="Times New Roman" w:cs="Times New Roman"/>
          <w:b/>
          <w:bCs/>
          <w:sz w:val="20"/>
          <w:szCs w:val="20"/>
          <w:lang w:val="en-US" w:eastAsia="fr-FR"/>
        </w:rPr>
        <w:t>Consequently, given the nature of the Services provided as part of the Retreats, no right of withdrawal may be exercised after the Order is placed, pursuant to Article L.221-28, 12° of the French Consumer Code.</w:t>
      </w:r>
    </w:p>
    <w:p w14:paraId="7F24C970" w14:textId="35111985" w:rsidR="00BC1753" w:rsidRPr="008D1A91" w:rsidRDefault="00121C96" w:rsidP="00BC1753">
      <w:pPr>
        <w:pStyle w:val="Heading3"/>
        <w:numPr>
          <w:ilvl w:val="1"/>
          <w:numId w:val="34"/>
        </w:numPr>
        <w:rPr>
          <w:sz w:val="20"/>
          <w:szCs w:val="20"/>
          <w:lang w:val="en-US" w:eastAsia="fr-FR"/>
        </w:rPr>
      </w:pPr>
      <w:r>
        <w:rPr>
          <w:sz w:val="20"/>
          <w:szCs w:val="20"/>
          <w:lang w:val="en-US" w:eastAsia="fr-FR"/>
        </w:rPr>
        <w:t xml:space="preserve">Cancellation by the </w:t>
      </w:r>
      <w:r w:rsidR="006A41E6">
        <w:rPr>
          <w:sz w:val="20"/>
          <w:szCs w:val="20"/>
          <w:lang w:val="en-US" w:eastAsia="fr-FR"/>
        </w:rPr>
        <w:t>Client</w:t>
      </w:r>
      <w:r>
        <w:rPr>
          <w:sz w:val="20"/>
          <w:szCs w:val="20"/>
          <w:lang w:val="en-US" w:eastAsia="fr-FR"/>
        </w:rPr>
        <w:t xml:space="preserve"> without cause</w:t>
      </w:r>
    </w:p>
    <w:p w14:paraId="47BDE191" w14:textId="44BB1722" w:rsidR="00121C96" w:rsidRPr="00121C96" w:rsidRDefault="00121C96" w:rsidP="00121C96">
      <w:pPr>
        <w:keepNext w:val="0"/>
        <w:spacing w:before="100" w:beforeAutospacing="1"/>
        <w:contextualSpacing w:val="0"/>
        <w:rPr>
          <w:rFonts w:eastAsia="Times New Roman" w:cs="Times New Roman"/>
          <w:sz w:val="20"/>
          <w:szCs w:val="20"/>
          <w:lang w:val="en-US" w:eastAsia="fr-FR"/>
        </w:rPr>
      </w:pPr>
      <w:r w:rsidRPr="00121C96">
        <w:rPr>
          <w:rFonts w:eastAsia="Times New Roman" w:cs="Times New Roman"/>
          <w:sz w:val="20"/>
          <w:szCs w:val="20"/>
          <w:lang w:val="en-US" w:eastAsia="fr-FR"/>
        </w:rPr>
        <w:t xml:space="preserve">The </w:t>
      </w:r>
      <w:r w:rsidR="006A41E6">
        <w:rPr>
          <w:rFonts w:eastAsia="Times New Roman" w:cs="Times New Roman"/>
          <w:sz w:val="20"/>
          <w:szCs w:val="20"/>
          <w:lang w:val="en-US" w:eastAsia="fr-FR"/>
        </w:rPr>
        <w:t>Client</w:t>
      </w:r>
      <w:r w:rsidRPr="00121C96">
        <w:rPr>
          <w:rFonts w:eastAsia="Times New Roman" w:cs="Times New Roman"/>
          <w:sz w:val="20"/>
          <w:szCs w:val="20"/>
          <w:lang w:val="en-US" w:eastAsia="fr-FR"/>
        </w:rPr>
        <w:t xml:space="preserve"> may cancel her Order at any time prior to the start of the Retreat. In the event of cancellation, the fees detailed in the schedule below apply.</w:t>
      </w:r>
    </w:p>
    <w:p w14:paraId="359E25DB" w14:textId="77777777" w:rsidR="00121C96" w:rsidRDefault="00121C96" w:rsidP="00121C96">
      <w:pPr>
        <w:pStyle w:val="ListParagraph"/>
        <w:keepNext w:val="0"/>
        <w:numPr>
          <w:ilvl w:val="0"/>
          <w:numId w:val="56"/>
        </w:numPr>
        <w:spacing w:before="100" w:beforeAutospacing="1"/>
        <w:contextualSpacing w:val="0"/>
        <w:rPr>
          <w:rFonts w:eastAsia="Times New Roman" w:cs="Times New Roman"/>
          <w:sz w:val="20"/>
          <w:szCs w:val="20"/>
          <w:lang w:val="en-US" w:eastAsia="fr-FR"/>
        </w:rPr>
      </w:pPr>
      <w:r w:rsidRPr="00121C96">
        <w:rPr>
          <w:rFonts w:eastAsia="Times New Roman" w:cs="Times New Roman"/>
          <w:sz w:val="20"/>
          <w:szCs w:val="20"/>
          <w:lang w:val="en-US" w:eastAsia="fr-FR"/>
        </w:rPr>
        <w:t xml:space="preserve">More than 6 weeks before the start of the Retreat: full refund of the Retreat Price, minus a 10% administrative </w:t>
      </w:r>
      <w:proofErr w:type="gramStart"/>
      <w:r w:rsidRPr="00121C96">
        <w:rPr>
          <w:rFonts w:eastAsia="Times New Roman" w:cs="Times New Roman"/>
          <w:sz w:val="20"/>
          <w:szCs w:val="20"/>
          <w:lang w:val="en-US" w:eastAsia="fr-FR"/>
        </w:rPr>
        <w:t>fee;</w:t>
      </w:r>
      <w:proofErr w:type="gramEnd"/>
    </w:p>
    <w:p w14:paraId="17CF7DE6" w14:textId="77777777" w:rsidR="00121C96" w:rsidRDefault="00121C96" w:rsidP="00121C96">
      <w:pPr>
        <w:pStyle w:val="ListParagraph"/>
        <w:keepNext w:val="0"/>
        <w:numPr>
          <w:ilvl w:val="0"/>
          <w:numId w:val="56"/>
        </w:numPr>
        <w:spacing w:before="100" w:beforeAutospacing="1"/>
        <w:contextualSpacing w:val="0"/>
        <w:rPr>
          <w:rFonts w:eastAsia="Times New Roman" w:cs="Times New Roman"/>
          <w:sz w:val="20"/>
          <w:szCs w:val="20"/>
          <w:lang w:val="en-US" w:eastAsia="fr-FR"/>
        </w:rPr>
      </w:pPr>
      <w:r w:rsidRPr="00121C96">
        <w:rPr>
          <w:rFonts w:eastAsia="Times New Roman" w:cs="Times New Roman"/>
          <w:sz w:val="20"/>
          <w:szCs w:val="20"/>
          <w:lang w:val="en-US" w:eastAsia="fr-FR"/>
        </w:rPr>
        <w:t xml:space="preserve">Between 6 and 4 weeks before the start of the Retreat: 50% refund of the Retreat </w:t>
      </w:r>
      <w:proofErr w:type="gramStart"/>
      <w:r w:rsidRPr="00121C96">
        <w:rPr>
          <w:rFonts w:eastAsia="Times New Roman" w:cs="Times New Roman"/>
          <w:sz w:val="20"/>
          <w:szCs w:val="20"/>
          <w:lang w:val="en-US" w:eastAsia="fr-FR"/>
        </w:rPr>
        <w:t>Price;</w:t>
      </w:r>
      <w:proofErr w:type="gramEnd"/>
    </w:p>
    <w:p w14:paraId="128543DF" w14:textId="2F2ACB8C" w:rsidR="00121C96" w:rsidRPr="00121C96" w:rsidRDefault="00121C96" w:rsidP="00121C96">
      <w:pPr>
        <w:pStyle w:val="ListParagraph"/>
        <w:keepNext w:val="0"/>
        <w:numPr>
          <w:ilvl w:val="0"/>
          <w:numId w:val="56"/>
        </w:numPr>
        <w:spacing w:before="100" w:beforeAutospacing="1"/>
        <w:contextualSpacing w:val="0"/>
        <w:rPr>
          <w:rFonts w:eastAsia="Times New Roman" w:cs="Times New Roman"/>
          <w:sz w:val="20"/>
          <w:szCs w:val="20"/>
          <w:lang w:val="en-US" w:eastAsia="fr-FR"/>
        </w:rPr>
      </w:pPr>
      <w:r w:rsidRPr="00121C96">
        <w:rPr>
          <w:rFonts w:eastAsia="Times New Roman" w:cs="Times New Roman"/>
          <w:sz w:val="20"/>
          <w:szCs w:val="20"/>
          <w:lang w:val="en-US" w:eastAsia="fr-FR"/>
        </w:rPr>
        <w:t>Less than 4 weeks before the start of the Retreat: no refund.</w:t>
      </w:r>
    </w:p>
    <w:p w14:paraId="1D898C45" w14:textId="77777777" w:rsidR="00121C96" w:rsidRPr="00121C96" w:rsidRDefault="00121C96" w:rsidP="00121C96">
      <w:pPr>
        <w:keepNext w:val="0"/>
        <w:spacing w:before="100" w:beforeAutospacing="1"/>
        <w:contextualSpacing w:val="0"/>
        <w:rPr>
          <w:rFonts w:eastAsia="Times New Roman" w:cs="Times New Roman"/>
          <w:sz w:val="20"/>
          <w:szCs w:val="20"/>
          <w:lang w:val="en-US" w:eastAsia="fr-FR"/>
        </w:rPr>
      </w:pPr>
      <w:r w:rsidRPr="00121C96">
        <w:rPr>
          <w:rFonts w:eastAsia="Times New Roman" w:cs="Times New Roman"/>
          <w:sz w:val="20"/>
          <w:szCs w:val="20"/>
          <w:lang w:val="en-US" w:eastAsia="fr-FR"/>
        </w:rPr>
        <w:t xml:space="preserve">Cancellation must be notified to the Hummingbee by email at the following address: info@thehummingbee.com and takes effect on the date of receipt of such notification. </w:t>
      </w:r>
    </w:p>
    <w:p w14:paraId="56FEA817" w14:textId="40D6E6C4" w:rsidR="00121C96" w:rsidRDefault="00121C96" w:rsidP="00121C96">
      <w:pPr>
        <w:keepNext w:val="0"/>
        <w:spacing w:before="100" w:beforeAutospacing="1"/>
        <w:contextualSpacing w:val="0"/>
        <w:rPr>
          <w:rFonts w:eastAsia="Times New Roman" w:cs="Times New Roman"/>
          <w:sz w:val="20"/>
          <w:szCs w:val="20"/>
          <w:lang w:val="en-US" w:eastAsia="fr-FR"/>
        </w:rPr>
      </w:pPr>
      <w:r w:rsidRPr="00121C96">
        <w:rPr>
          <w:rFonts w:eastAsia="Times New Roman" w:cs="Times New Roman"/>
          <w:sz w:val="20"/>
          <w:szCs w:val="20"/>
          <w:lang w:val="en-US" w:eastAsia="fr-FR"/>
        </w:rPr>
        <w:t>Failure to pay the balance of the Retreat price no later than 28 days prior to the start date will be considered a cancellation by the Client and will result in the retention of the Deposit by the Hummingbee.</w:t>
      </w:r>
    </w:p>
    <w:p w14:paraId="247099EC" w14:textId="079863EE" w:rsidR="00577408" w:rsidRPr="008D1A91" w:rsidRDefault="00121C96" w:rsidP="00D615DD">
      <w:pPr>
        <w:pStyle w:val="Heading3"/>
        <w:numPr>
          <w:ilvl w:val="1"/>
          <w:numId w:val="34"/>
        </w:numPr>
        <w:rPr>
          <w:sz w:val="20"/>
          <w:szCs w:val="20"/>
          <w:lang w:val="en-US"/>
        </w:rPr>
      </w:pPr>
      <w:r>
        <w:rPr>
          <w:rStyle w:val="Strong"/>
          <w:b/>
          <w:bCs/>
          <w:sz w:val="20"/>
          <w:szCs w:val="20"/>
          <w:lang w:val="en-US"/>
        </w:rPr>
        <w:t>Assignment of the Order to Another Beneficiary</w:t>
      </w:r>
    </w:p>
    <w:p w14:paraId="4EEDBEBF" w14:textId="5DDAE1F1" w:rsidR="00121C96" w:rsidRPr="00121C96" w:rsidRDefault="00121C96" w:rsidP="00121C96">
      <w:pPr>
        <w:pStyle w:val="NormalWeb"/>
        <w:rPr>
          <w:rFonts w:ascii="Arial Narrow" w:hAnsi="Arial Narrow"/>
          <w:sz w:val="20"/>
          <w:szCs w:val="20"/>
          <w:lang w:val="en-US"/>
        </w:rPr>
      </w:pPr>
      <w:r>
        <w:rPr>
          <w:rFonts w:ascii="Arial Narrow" w:hAnsi="Arial Narrow"/>
          <w:sz w:val="20"/>
          <w:szCs w:val="20"/>
          <w:lang w:val="en-US"/>
        </w:rPr>
        <w:t>I</w:t>
      </w:r>
      <w:r w:rsidRPr="00121C96">
        <w:rPr>
          <w:rFonts w:ascii="Arial Narrow" w:hAnsi="Arial Narrow"/>
          <w:sz w:val="20"/>
          <w:szCs w:val="20"/>
          <w:lang w:val="en-US"/>
        </w:rPr>
        <w:t xml:space="preserve">f the </w:t>
      </w:r>
      <w:r w:rsidR="006A41E6">
        <w:rPr>
          <w:rFonts w:ascii="Arial Narrow" w:hAnsi="Arial Narrow"/>
          <w:sz w:val="20"/>
          <w:szCs w:val="20"/>
          <w:lang w:val="en-US"/>
        </w:rPr>
        <w:t>Client</w:t>
      </w:r>
      <w:r w:rsidRPr="00121C96">
        <w:rPr>
          <w:rFonts w:ascii="Arial Narrow" w:hAnsi="Arial Narrow"/>
          <w:sz w:val="20"/>
          <w:szCs w:val="20"/>
          <w:lang w:val="en-US"/>
        </w:rPr>
        <w:t xml:space="preserve"> is unable to participate in the Retreat, the </w:t>
      </w:r>
      <w:r w:rsidR="006A41E6">
        <w:rPr>
          <w:rFonts w:ascii="Arial Narrow" w:hAnsi="Arial Narrow"/>
          <w:sz w:val="20"/>
          <w:szCs w:val="20"/>
          <w:lang w:val="en-US"/>
        </w:rPr>
        <w:t>Client</w:t>
      </w:r>
      <w:r w:rsidRPr="00121C96">
        <w:rPr>
          <w:rFonts w:ascii="Arial Narrow" w:hAnsi="Arial Narrow"/>
          <w:sz w:val="20"/>
          <w:szCs w:val="20"/>
          <w:lang w:val="en-US"/>
        </w:rPr>
        <w:t xml:space="preserve"> may transfer </w:t>
      </w:r>
      <w:r>
        <w:rPr>
          <w:rFonts w:ascii="Arial Narrow" w:hAnsi="Arial Narrow"/>
          <w:sz w:val="20"/>
          <w:szCs w:val="20"/>
          <w:lang w:val="en-US"/>
        </w:rPr>
        <w:t>their</w:t>
      </w:r>
      <w:r w:rsidRPr="00121C96">
        <w:rPr>
          <w:rFonts w:ascii="Arial Narrow" w:hAnsi="Arial Narrow"/>
          <w:sz w:val="20"/>
          <w:szCs w:val="20"/>
          <w:lang w:val="en-US"/>
        </w:rPr>
        <w:t xml:space="preserve"> Order (assign </w:t>
      </w:r>
      <w:r>
        <w:rPr>
          <w:rFonts w:ascii="Arial Narrow" w:hAnsi="Arial Narrow"/>
          <w:sz w:val="20"/>
          <w:szCs w:val="20"/>
          <w:lang w:val="en-US"/>
        </w:rPr>
        <w:t>their</w:t>
      </w:r>
      <w:r w:rsidRPr="00121C96">
        <w:rPr>
          <w:rFonts w:ascii="Arial Narrow" w:hAnsi="Arial Narrow"/>
          <w:sz w:val="20"/>
          <w:szCs w:val="20"/>
          <w:lang w:val="en-US"/>
        </w:rPr>
        <w:t xml:space="preserve"> spot) to a third party (the “Assignee”), provided that the Assignee meets the participation requirements set forth in the Program and that the transfer is notified to The Hummingbee in writing </w:t>
      </w:r>
      <w:r w:rsidRPr="00121C96">
        <w:rPr>
          <w:rFonts w:ascii="Arial Narrow" w:hAnsi="Arial Narrow"/>
          <w:sz w:val="20"/>
          <w:szCs w:val="20"/>
          <w:lang w:val="en-US"/>
        </w:rPr>
        <w:lastRenderedPageBreak/>
        <w:t xml:space="preserve">no later than 7 (seven) days prior to the Retreat’s start date. </w:t>
      </w:r>
    </w:p>
    <w:p w14:paraId="11BB73EA" w14:textId="77777777" w:rsidR="00121C96" w:rsidRPr="00121C96" w:rsidRDefault="00121C96" w:rsidP="00121C96">
      <w:pPr>
        <w:pStyle w:val="NormalWeb"/>
        <w:rPr>
          <w:rFonts w:ascii="Arial Narrow" w:hAnsi="Arial Narrow"/>
          <w:sz w:val="20"/>
          <w:szCs w:val="20"/>
          <w:lang w:val="en-US"/>
        </w:rPr>
      </w:pPr>
    </w:p>
    <w:p w14:paraId="5F5A9945" w14:textId="77777777" w:rsidR="00121C96" w:rsidRPr="00121C96" w:rsidRDefault="00121C96" w:rsidP="00121C96">
      <w:pPr>
        <w:pStyle w:val="NormalWeb"/>
        <w:rPr>
          <w:rFonts w:ascii="Arial Narrow" w:hAnsi="Arial Narrow"/>
          <w:sz w:val="20"/>
          <w:szCs w:val="20"/>
          <w:lang w:val="en-US"/>
        </w:rPr>
      </w:pPr>
      <w:r w:rsidRPr="00121C96">
        <w:rPr>
          <w:rFonts w:ascii="Arial Narrow" w:hAnsi="Arial Narrow"/>
          <w:sz w:val="20"/>
          <w:szCs w:val="20"/>
          <w:lang w:val="en-US"/>
        </w:rPr>
        <w:t>The notification must include the Assignee’s full name and contact information (email, phone number) and, if applicable, any information strictly necessary for the organization (including information required for lodging and meals).</w:t>
      </w:r>
    </w:p>
    <w:p w14:paraId="28D3FA8D" w14:textId="77777777" w:rsidR="00121C96" w:rsidRDefault="00121C96" w:rsidP="00121C96">
      <w:pPr>
        <w:pStyle w:val="NormalWeb"/>
        <w:rPr>
          <w:rFonts w:ascii="Arial Narrow" w:hAnsi="Arial Narrow"/>
          <w:sz w:val="20"/>
          <w:szCs w:val="20"/>
          <w:lang w:val="en-US"/>
        </w:rPr>
      </w:pPr>
    </w:p>
    <w:p w14:paraId="31B6CDED" w14:textId="005DC826" w:rsidR="00121C96" w:rsidRPr="00121C96" w:rsidRDefault="00121C96" w:rsidP="00121C96">
      <w:pPr>
        <w:pStyle w:val="NormalWeb"/>
        <w:rPr>
          <w:rFonts w:ascii="Arial Narrow" w:hAnsi="Arial Narrow"/>
          <w:sz w:val="20"/>
          <w:szCs w:val="20"/>
          <w:lang w:val="en-US"/>
        </w:rPr>
      </w:pPr>
      <w:r w:rsidRPr="00121C96">
        <w:rPr>
          <w:rFonts w:ascii="Arial Narrow" w:hAnsi="Arial Narrow"/>
          <w:sz w:val="20"/>
          <w:szCs w:val="20"/>
          <w:lang w:val="en-US"/>
        </w:rPr>
        <w:t>The transfer is not subject to any prior authorization from The Hummingbee. The Hummingbee may only refuse to accept a transfer:</w:t>
      </w:r>
    </w:p>
    <w:p w14:paraId="3D0D2F2D" w14:textId="77777777" w:rsidR="00121C96" w:rsidRDefault="00121C96" w:rsidP="00121C96">
      <w:pPr>
        <w:pStyle w:val="NormalWeb"/>
        <w:numPr>
          <w:ilvl w:val="0"/>
          <w:numId w:val="57"/>
        </w:numPr>
        <w:rPr>
          <w:rFonts w:ascii="Arial Narrow" w:hAnsi="Arial Narrow"/>
          <w:sz w:val="20"/>
          <w:szCs w:val="20"/>
          <w:lang w:val="en-US"/>
        </w:rPr>
      </w:pPr>
      <w:r w:rsidRPr="00121C96">
        <w:rPr>
          <w:rFonts w:ascii="Arial Narrow" w:hAnsi="Arial Narrow"/>
          <w:sz w:val="20"/>
          <w:szCs w:val="20"/>
          <w:lang w:val="en-US"/>
        </w:rPr>
        <w:t xml:space="preserve">notified after the </w:t>
      </w:r>
      <w:proofErr w:type="gramStart"/>
      <w:r w:rsidRPr="00121C96">
        <w:rPr>
          <w:rFonts w:ascii="Arial Narrow" w:hAnsi="Arial Narrow"/>
          <w:sz w:val="20"/>
          <w:szCs w:val="20"/>
          <w:lang w:val="en-US"/>
        </w:rPr>
        <w:t>deadline;</w:t>
      </w:r>
      <w:proofErr w:type="gramEnd"/>
    </w:p>
    <w:p w14:paraId="2B9B1442" w14:textId="77777777" w:rsidR="00121C96" w:rsidRDefault="00121C96" w:rsidP="00121C96">
      <w:pPr>
        <w:pStyle w:val="NormalWeb"/>
        <w:numPr>
          <w:ilvl w:val="0"/>
          <w:numId w:val="57"/>
        </w:numPr>
        <w:rPr>
          <w:rFonts w:ascii="Arial Narrow" w:hAnsi="Arial Narrow"/>
          <w:sz w:val="20"/>
          <w:szCs w:val="20"/>
          <w:lang w:val="en-US"/>
        </w:rPr>
      </w:pPr>
      <w:r w:rsidRPr="00121C96">
        <w:rPr>
          <w:rFonts w:ascii="Arial Narrow" w:hAnsi="Arial Narrow"/>
          <w:sz w:val="20"/>
          <w:szCs w:val="20"/>
          <w:lang w:val="en-US"/>
        </w:rPr>
        <w:t xml:space="preserve">or when the Transferee does not meet the participation conditions set forth in the </w:t>
      </w:r>
      <w:proofErr w:type="gramStart"/>
      <w:r w:rsidRPr="00121C96">
        <w:rPr>
          <w:rFonts w:ascii="Arial Narrow" w:hAnsi="Arial Narrow"/>
          <w:sz w:val="20"/>
          <w:szCs w:val="20"/>
          <w:lang w:val="en-US"/>
        </w:rPr>
        <w:t>Program;</w:t>
      </w:r>
      <w:proofErr w:type="gramEnd"/>
    </w:p>
    <w:p w14:paraId="7879DED3" w14:textId="45FA3A4A" w:rsidR="00121C96" w:rsidRPr="00121C96" w:rsidRDefault="00121C96" w:rsidP="00121C96">
      <w:pPr>
        <w:pStyle w:val="NormalWeb"/>
        <w:numPr>
          <w:ilvl w:val="0"/>
          <w:numId w:val="57"/>
        </w:numPr>
        <w:rPr>
          <w:rFonts w:ascii="Arial Narrow" w:hAnsi="Arial Narrow"/>
          <w:sz w:val="20"/>
          <w:szCs w:val="20"/>
          <w:lang w:val="en-US"/>
        </w:rPr>
      </w:pPr>
      <w:r w:rsidRPr="00121C96">
        <w:rPr>
          <w:rFonts w:ascii="Arial Narrow" w:hAnsi="Arial Narrow"/>
          <w:sz w:val="20"/>
          <w:szCs w:val="20"/>
          <w:lang w:val="en-US"/>
        </w:rPr>
        <w:t>or when the information necessary for the organization is not provided in a timely manner.</w:t>
      </w:r>
    </w:p>
    <w:p w14:paraId="74F00F8A" w14:textId="77777777" w:rsidR="00121C96" w:rsidRDefault="00121C96" w:rsidP="00121C96">
      <w:pPr>
        <w:pStyle w:val="NormalWeb"/>
        <w:rPr>
          <w:rFonts w:ascii="Arial Narrow" w:hAnsi="Arial Narrow"/>
          <w:sz w:val="20"/>
          <w:szCs w:val="20"/>
          <w:lang w:val="en-US"/>
        </w:rPr>
      </w:pPr>
    </w:p>
    <w:p w14:paraId="32A1B306" w14:textId="6D04FE44" w:rsidR="00121C96" w:rsidRDefault="00121C96" w:rsidP="00914423">
      <w:pPr>
        <w:pStyle w:val="NormalWeb"/>
        <w:rPr>
          <w:rFonts w:ascii="Arial Narrow" w:hAnsi="Arial Narrow"/>
          <w:sz w:val="20"/>
          <w:szCs w:val="20"/>
          <w:lang w:val="en-US"/>
        </w:rPr>
      </w:pPr>
      <w:r w:rsidRPr="00121C96">
        <w:rPr>
          <w:rFonts w:ascii="Arial Narrow" w:hAnsi="Arial Narrow"/>
          <w:sz w:val="20"/>
          <w:szCs w:val="20"/>
          <w:lang w:val="en-US"/>
        </w:rPr>
        <w:t xml:space="preserve">The transferring </w:t>
      </w:r>
      <w:r w:rsidR="006A41E6">
        <w:rPr>
          <w:rFonts w:ascii="Arial Narrow" w:hAnsi="Arial Narrow"/>
          <w:sz w:val="20"/>
          <w:szCs w:val="20"/>
          <w:lang w:val="en-US"/>
        </w:rPr>
        <w:t>Client</w:t>
      </w:r>
      <w:r w:rsidRPr="00121C96">
        <w:rPr>
          <w:rFonts w:ascii="Arial Narrow" w:hAnsi="Arial Narrow"/>
          <w:sz w:val="20"/>
          <w:szCs w:val="20"/>
          <w:lang w:val="en-US"/>
        </w:rPr>
        <w:t xml:space="preserve"> and the Transferee are jointly and severally liable for payment of the outstanding Price for the transferred Order. If the Order has already been paid in full, no additional payment is due in connection with the transfer.</w:t>
      </w:r>
    </w:p>
    <w:p w14:paraId="714298E0" w14:textId="2E4A32BC" w:rsidR="00397335" w:rsidRPr="008D1A91" w:rsidRDefault="00AE22C9" w:rsidP="00B114DB">
      <w:pPr>
        <w:pStyle w:val="Heading3"/>
        <w:numPr>
          <w:ilvl w:val="1"/>
          <w:numId w:val="34"/>
        </w:numPr>
        <w:rPr>
          <w:sz w:val="20"/>
          <w:szCs w:val="20"/>
          <w:lang w:val="en-US"/>
        </w:rPr>
      </w:pPr>
      <w:r>
        <w:rPr>
          <w:sz w:val="20"/>
          <w:szCs w:val="20"/>
          <w:lang w:val="en-US"/>
        </w:rPr>
        <w:t xml:space="preserve">Cancellation by the </w:t>
      </w:r>
      <w:r w:rsidR="006A41E6">
        <w:rPr>
          <w:sz w:val="20"/>
          <w:szCs w:val="20"/>
          <w:lang w:val="en-US"/>
        </w:rPr>
        <w:t>Client</w:t>
      </w:r>
      <w:r>
        <w:rPr>
          <w:sz w:val="20"/>
          <w:szCs w:val="20"/>
          <w:lang w:val="en-US"/>
        </w:rPr>
        <w:t xml:space="preserve"> for medical reasons</w:t>
      </w:r>
    </w:p>
    <w:p w14:paraId="15D0D131" w14:textId="7D9839EB" w:rsidR="00AE22C9" w:rsidRPr="00AE22C9" w:rsidRDefault="00AE22C9" w:rsidP="00AE22C9">
      <w:pPr>
        <w:rPr>
          <w:sz w:val="20"/>
          <w:szCs w:val="20"/>
          <w:lang w:val="en-US"/>
        </w:rPr>
      </w:pPr>
      <w:r w:rsidRPr="00AE22C9">
        <w:rPr>
          <w:sz w:val="20"/>
          <w:szCs w:val="20"/>
          <w:lang w:val="en-US"/>
        </w:rPr>
        <w:t xml:space="preserve">Notwithstanding the cancellation policy set forth in Section 6.1, the </w:t>
      </w:r>
      <w:r w:rsidR="006A41E6">
        <w:rPr>
          <w:sz w:val="20"/>
          <w:szCs w:val="20"/>
          <w:lang w:val="en-US"/>
        </w:rPr>
        <w:t>Client</w:t>
      </w:r>
      <w:r w:rsidRPr="00AE22C9">
        <w:rPr>
          <w:sz w:val="20"/>
          <w:szCs w:val="20"/>
          <w:lang w:val="en-US"/>
        </w:rPr>
        <w:t xml:space="preserve"> may cancel </w:t>
      </w:r>
      <w:r>
        <w:rPr>
          <w:sz w:val="20"/>
          <w:szCs w:val="20"/>
          <w:lang w:val="en-US"/>
        </w:rPr>
        <w:t>their</w:t>
      </w:r>
      <w:r w:rsidRPr="00AE22C9">
        <w:rPr>
          <w:sz w:val="20"/>
          <w:szCs w:val="20"/>
          <w:lang w:val="en-US"/>
        </w:rPr>
        <w:t xml:space="preserve"> participation in the Retreat at no cost in the event of a medical emergency or pregnancy-related complications that prevent </w:t>
      </w:r>
      <w:r>
        <w:rPr>
          <w:sz w:val="20"/>
          <w:szCs w:val="20"/>
          <w:lang w:val="en-US"/>
        </w:rPr>
        <w:t>them</w:t>
      </w:r>
      <w:r w:rsidRPr="00AE22C9">
        <w:rPr>
          <w:sz w:val="20"/>
          <w:szCs w:val="20"/>
          <w:lang w:val="en-US"/>
        </w:rPr>
        <w:t xml:space="preserve"> from participating in the Retreat, upon presentation of appropriate medical documentation (certificate or statement without medical details) stating that participation in the Retreat is not possible.</w:t>
      </w:r>
    </w:p>
    <w:p w14:paraId="06F60398" w14:textId="77777777" w:rsidR="00AE22C9" w:rsidRPr="00AE22C9" w:rsidRDefault="00AE22C9" w:rsidP="00AE22C9">
      <w:pPr>
        <w:rPr>
          <w:sz w:val="20"/>
          <w:szCs w:val="20"/>
          <w:lang w:val="en-US"/>
        </w:rPr>
      </w:pPr>
    </w:p>
    <w:p w14:paraId="5266EAFB" w14:textId="27372E80" w:rsidR="00AE22C9" w:rsidRDefault="00AE22C9" w:rsidP="00AE22C9">
      <w:pPr>
        <w:rPr>
          <w:sz w:val="20"/>
          <w:szCs w:val="20"/>
          <w:lang w:val="en-US"/>
        </w:rPr>
      </w:pPr>
      <w:r w:rsidRPr="00AE22C9">
        <w:rPr>
          <w:sz w:val="20"/>
          <w:szCs w:val="20"/>
          <w:lang w:val="en-US"/>
        </w:rPr>
        <w:t xml:space="preserve">In such a case, the </w:t>
      </w:r>
      <w:r w:rsidR="006A41E6">
        <w:rPr>
          <w:sz w:val="20"/>
          <w:szCs w:val="20"/>
          <w:lang w:val="en-US"/>
        </w:rPr>
        <w:t>Client</w:t>
      </w:r>
      <w:r w:rsidRPr="00AE22C9">
        <w:rPr>
          <w:sz w:val="20"/>
          <w:szCs w:val="20"/>
          <w:lang w:val="en-US"/>
        </w:rPr>
        <w:t xml:space="preserve"> is entitled to a full refund of payments made, without any additional compensation.</w:t>
      </w:r>
    </w:p>
    <w:p w14:paraId="3C2D4C01" w14:textId="4FF321BD" w:rsidR="00823193" w:rsidRPr="008D1A91" w:rsidRDefault="00AE22C9" w:rsidP="00BE6EF0">
      <w:pPr>
        <w:pStyle w:val="ListParagraph"/>
        <w:keepNext w:val="0"/>
        <w:numPr>
          <w:ilvl w:val="1"/>
          <w:numId w:val="34"/>
        </w:numPr>
        <w:spacing w:before="100" w:beforeAutospacing="1"/>
        <w:contextualSpacing w:val="0"/>
        <w:jc w:val="left"/>
        <w:rPr>
          <w:rStyle w:val="Heading3Char"/>
          <w:sz w:val="20"/>
          <w:szCs w:val="20"/>
          <w:lang w:val="en-US" w:eastAsia="fr-FR"/>
        </w:rPr>
      </w:pPr>
      <w:r>
        <w:rPr>
          <w:rStyle w:val="Heading3Char"/>
          <w:sz w:val="20"/>
          <w:szCs w:val="20"/>
          <w:lang w:val="en-US" w:eastAsia="fr-FR"/>
        </w:rPr>
        <w:t xml:space="preserve">Cancellation due to exceptional and unavoidable circumstances </w:t>
      </w:r>
    </w:p>
    <w:p w14:paraId="213E2A31" w14:textId="77777777" w:rsidR="00157AA0" w:rsidRPr="00157AA0" w:rsidRDefault="00157AA0" w:rsidP="00157AA0">
      <w:pPr>
        <w:rPr>
          <w:sz w:val="20"/>
          <w:szCs w:val="20"/>
          <w:lang w:val="en-US" w:eastAsia="fr-FR"/>
        </w:rPr>
      </w:pPr>
      <w:r w:rsidRPr="00157AA0">
        <w:rPr>
          <w:sz w:val="20"/>
          <w:szCs w:val="20"/>
          <w:lang w:val="en-US" w:eastAsia="fr-FR"/>
        </w:rPr>
        <w:t>Either Party may cancel the Retreat in the event of exceptional and unavoidable circumstances arising at the destination or in its immediate vicinity that have a significant impact on the conduct of the Retreat or on travel to the destination.</w:t>
      </w:r>
    </w:p>
    <w:p w14:paraId="68E564BA" w14:textId="77777777" w:rsidR="00157AA0" w:rsidRPr="00157AA0" w:rsidRDefault="00157AA0" w:rsidP="00157AA0">
      <w:pPr>
        <w:rPr>
          <w:sz w:val="20"/>
          <w:szCs w:val="20"/>
          <w:lang w:val="en-US" w:eastAsia="fr-FR"/>
        </w:rPr>
      </w:pPr>
    </w:p>
    <w:p w14:paraId="435625FC" w14:textId="77777777" w:rsidR="00157AA0" w:rsidRPr="00157AA0" w:rsidRDefault="00157AA0" w:rsidP="00157AA0">
      <w:pPr>
        <w:rPr>
          <w:sz w:val="20"/>
          <w:szCs w:val="20"/>
          <w:lang w:val="en-US" w:eastAsia="fr-FR"/>
        </w:rPr>
      </w:pPr>
      <w:r w:rsidRPr="00157AA0">
        <w:rPr>
          <w:sz w:val="20"/>
          <w:szCs w:val="20"/>
          <w:lang w:val="en-US" w:eastAsia="fr-FR"/>
        </w:rPr>
        <w:t>Exceptional and unavoidable circumstances include any event beyond the control of the Party invoking it, the consequences of which could not have been avoided even if all reasonable measures had been taken (e.g., natural disaster, major fire, epidemic/pandemic, administrative or health restrictions, unforeseeable closure of the accommodation, serious security breaches, widespread strikes or blockades, etc.).</w:t>
      </w:r>
    </w:p>
    <w:p w14:paraId="14A74929" w14:textId="77777777" w:rsidR="00157AA0" w:rsidRDefault="00157AA0" w:rsidP="00157AA0">
      <w:pPr>
        <w:rPr>
          <w:sz w:val="20"/>
          <w:szCs w:val="20"/>
          <w:lang w:val="en-US" w:eastAsia="fr-FR"/>
        </w:rPr>
      </w:pPr>
    </w:p>
    <w:p w14:paraId="5ED66944" w14:textId="14DA4575" w:rsidR="00157AA0" w:rsidRDefault="00157AA0" w:rsidP="00157AA0">
      <w:pPr>
        <w:rPr>
          <w:sz w:val="20"/>
          <w:szCs w:val="20"/>
          <w:lang w:val="en-US" w:eastAsia="fr-FR"/>
        </w:rPr>
      </w:pPr>
      <w:r w:rsidRPr="00157AA0">
        <w:rPr>
          <w:sz w:val="20"/>
          <w:szCs w:val="20"/>
          <w:lang w:val="en-US" w:eastAsia="fr-FR"/>
        </w:rPr>
        <w:t xml:space="preserve">The Party invoking such circumstances shall notify the other Party as soon as possible by email, specifying the nature of the event and its foreseeable consequences on </w:t>
      </w:r>
      <w:r w:rsidRPr="00157AA0">
        <w:rPr>
          <w:sz w:val="20"/>
          <w:szCs w:val="20"/>
          <w:lang w:val="en-US" w:eastAsia="fr-FR"/>
        </w:rPr>
        <w:t>the execution of the Retreat. The Parties shall cooperate in good faith to limit the effects of the event and, where possible, to consider reasonable accommodation measures.</w:t>
      </w:r>
    </w:p>
    <w:p w14:paraId="6F433486" w14:textId="77777777" w:rsidR="00157AA0" w:rsidRDefault="00157AA0" w:rsidP="00AE1322">
      <w:pPr>
        <w:keepNext w:val="0"/>
        <w:spacing w:before="100" w:beforeAutospacing="1"/>
        <w:contextualSpacing w:val="0"/>
        <w:rPr>
          <w:sz w:val="20"/>
          <w:szCs w:val="20"/>
          <w:lang w:val="en-US" w:eastAsia="fr-FR"/>
        </w:rPr>
      </w:pPr>
    </w:p>
    <w:p w14:paraId="3D39E57D" w14:textId="77777777" w:rsidR="00157AA0" w:rsidRPr="00157AA0" w:rsidRDefault="00157AA0" w:rsidP="00157AA0">
      <w:pPr>
        <w:keepNext w:val="0"/>
        <w:spacing w:before="100" w:beforeAutospacing="1"/>
        <w:contextualSpacing w:val="0"/>
        <w:rPr>
          <w:rFonts w:eastAsia="Times New Roman" w:cs="Times New Roman"/>
          <w:sz w:val="20"/>
          <w:szCs w:val="20"/>
          <w:lang w:val="en-US" w:eastAsia="fr-FR"/>
        </w:rPr>
      </w:pPr>
      <w:r w:rsidRPr="00157AA0">
        <w:rPr>
          <w:rFonts w:eastAsia="Times New Roman" w:cs="Times New Roman"/>
          <w:sz w:val="20"/>
          <w:szCs w:val="20"/>
          <w:lang w:val="en-US" w:eastAsia="fr-FR"/>
        </w:rPr>
        <w:t>If the performance of all or part of the included Services is prevented or substantially disrupted, The Hummingbee may propose reasonable adjustments to the Program (schedule changes, logistical reorganization, replacement of an activity with an equivalent one), provided that the overall coherence of the Retreat and the safety of the participants are maintained.</w:t>
      </w:r>
    </w:p>
    <w:p w14:paraId="6FF42557" w14:textId="7125BBFB" w:rsidR="00157AA0" w:rsidRDefault="00157AA0" w:rsidP="00157AA0">
      <w:pPr>
        <w:keepNext w:val="0"/>
        <w:spacing w:before="100" w:beforeAutospacing="1"/>
        <w:contextualSpacing w:val="0"/>
        <w:rPr>
          <w:rFonts w:eastAsia="Times New Roman" w:cs="Times New Roman"/>
          <w:sz w:val="20"/>
          <w:szCs w:val="20"/>
          <w:lang w:val="en-US" w:eastAsia="fr-FR"/>
        </w:rPr>
      </w:pPr>
      <w:r w:rsidRPr="00157AA0">
        <w:rPr>
          <w:rFonts w:eastAsia="Times New Roman" w:cs="Times New Roman"/>
          <w:sz w:val="20"/>
          <w:szCs w:val="20"/>
          <w:lang w:val="en-US" w:eastAsia="fr-FR"/>
        </w:rPr>
        <w:t>In the event of cancellation of the Retreat due to exceptional and unavoidable circumstances, the Client will receive a full refund of the amounts paid, without additional compensation.</w:t>
      </w:r>
    </w:p>
    <w:p w14:paraId="785798BB" w14:textId="343038BF" w:rsidR="00823193" w:rsidRPr="008D1A91" w:rsidRDefault="00157AA0" w:rsidP="00BE6EF0">
      <w:pPr>
        <w:pStyle w:val="Heading3"/>
        <w:numPr>
          <w:ilvl w:val="1"/>
          <w:numId w:val="34"/>
        </w:numPr>
        <w:rPr>
          <w:sz w:val="20"/>
          <w:szCs w:val="20"/>
          <w:lang w:val="en-US" w:eastAsia="fr-FR"/>
        </w:rPr>
      </w:pPr>
      <w:r>
        <w:rPr>
          <w:sz w:val="20"/>
          <w:szCs w:val="20"/>
          <w:lang w:val="en-US" w:eastAsia="fr-FR"/>
        </w:rPr>
        <w:t>Cancellation by The Humming</w:t>
      </w:r>
      <w:r w:rsidR="00497BFA">
        <w:rPr>
          <w:sz w:val="20"/>
          <w:szCs w:val="20"/>
          <w:lang w:val="en-US" w:eastAsia="fr-FR"/>
        </w:rPr>
        <w:t>b</w:t>
      </w:r>
      <w:r>
        <w:rPr>
          <w:sz w:val="20"/>
          <w:szCs w:val="20"/>
          <w:lang w:val="en-US" w:eastAsia="fr-FR"/>
        </w:rPr>
        <w:t xml:space="preserve">ee if the </w:t>
      </w:r>
      <w:r w:rsidR="00497BFA">
        <w:rPr>
          <w:sz w:val="20"/>
          <w:szCs w:val="20"/>
          <w:lang w:val="en-US" w:eastAsia="fr-FR"/>
        </w:rPr>
        <w:t>minimum</w:t>
      </w:r>
      <w:r>
        <w:rPr>
          <w:sz w:val="20"/>
          <w:szCs w:val="20"/>
          <w:lang w:val="en-US" w:eastAsia="fr-FR"/>
        </w:rPr>
        <w:t xml:space="preserve"> number of participants is not met</w:t>
      </w:r>
    </w:p>
    <w:p w14:paraId="2DEB77DE" w14:textId="660EBAF7" w:rsidR="00157AA0" w:rsidRDefault="00157AA0" w:rsidP="00157AA0">
      <w:pPr>
        <w:rPr>
          <w:sz w:val="20"/>
          <w:szCs w:val="20"/>
          <w:lang w:val="en-US" w:eastAsia="fr-FR"/>
        </w:rPr>
      </w:pPr>
      <w:r w:rsidRPr="00157AA0">
        <w:rPr>
          <w:sz w:val="20"/>
          <w:szCs w:val="20"/>
          <w:lang w:val="en-US" w:eastAsia="fr-FR"/>
        </w:rPr>
        <w:t>A minimum of 4 or 6 participants (depending on the Retreat) is required for the Retreat to proceed. If this minimum is not met, The Hummingbee may cancel the Retreat and will issue a full refund of all amounts paid, without additional compensation, provided that the Client is notified no later than:</w:t>
      </w:r>
    </w:p>
    <w:p w14:paraId="7D8E4F94" w14:textId="77777777" w:rsidR="00157AA0" w:rsidRDefault="00157AA0" w:rsidP="00157AA0">
      <w:pPr>
        <w:pStyle w:val="ListParagraph"/>
        <w:numPr>
          <w:ilvl w:val="0"/>
          <w:numId w:val="58"/>
        </w:numPr>
        <w:rPr>
          <w:sz w:val="20"/>
          <w:szCs w:val="20"/>
          <w:lang w:val="en-US" w:eastAsia="fr-FR"/>
        </w:rPr>
      </w:pPr>
      <w:r w:rsidRPr="00157AA0">
        <w:rPr>
          <w:sz w:val="20"/>
          <w:szCs w:val="20"/>
          <w:lang w:val="en-US" w:eastAsia="fr-FR"/>
        </w:rPr>
        <w:t xml:space="preserve">20 days before the start of the Retreat if it lasts more than 6 </w:t>
      </w:r>
      <w:proofErr w:type="gramStart"/>
      <w:r w:rsidRPr="00157AA0">
        <w:rPr>
          <w:sz w:val="20"/>
          <w:szCs w:val="20"/>
          <w:lang w:val="en-US" w:eastAsia="fr-FR"/>
        </w:rPr>
        <w:t>days;</w:t>
      </w:r>
      <w:proofErr w:type="gramEnd"/>
    </w:p>
    <w:p w14:paraId="74AF7925" w14:textId="77777777" w:rsidR="00157AA0" w:rsidRDefault="00157AA0" w:rsidP="00157AA0">
      <w:pPr>
        <w:pStyle w:val="ListParagraph"/>
        <w:numPr>
          <w:ilvl w:val="0"/>
          <w:numId w:val="58"/>
        </w:numPr>
        <w:rPr>
          <w:sz w:val="20"/>
          <w:szCs w:val="20"/>
          <w:lang w:val="en-US" w:eastAsia="fr-FR"/>
        </w:rPr>
      </w:pPr>
      <w:r w:rsidRPr="00157AA0">
        <w:rPr>
          <w:sz w:val="20"/>
          <w:szCs w:val="20"/>
          <w:lang w:val="en-US" w:eastAsia="fr-FR"/>
        </w:rPr>
        <w:t xml:space="preserve">7 days before the start of the Retreat if its duration is between 2 and 6 </w:t>
      </w:r>
      <w:proofErr w:type="gramStart"/>
      <w:r w:rsidRPr="00157AA0">
        <w:rPr>
          <w:sz w:val="20"/>
          <w:szCs w:val="20"/>
          <w:lang w:val="en-US" w:eastAsia="fr-FR"/>
        </w:rPr>
        <w:t>days;</w:t>
      </w:r>
      <w:proofErr w:type="gramEnd"/>
    </w:p>
    <w:p w14:paraId="1D4B8537" w14:textId="24A54E09" w:rsidR="00157AA0" w:rsidRPr="00157AA0" w:rsidRDefault="00157AA0" w:rsidP="00157AA0">
      <w:pPr>
        <w:pStyle w:val="ListParagraph"/>
        <w:numPr>
          <w:ilvl w:val="0"/>
          <w:numId w:val="58"/>
        </w:numPr>
        <w:rPr>
          <w:sz w:val="20"/>
          <w:szCs w:val="20"/>
          <w:lang w:val="en-US" w:eastAsia="fr-FR"/>
        </w:rPr>
      </w:pPr>
      <w:r w:rsidRPr="00157AA0">
        <w:rPr>
          <w:sz w:val="20"/>
          <w:szCs w:val="20"/>
          <w:lang w:val="en-US" w:eastAsia="fr-FR"/>
        </w:rPr>
        <w:t>48 hours before the start of the Retreat if its duration is 2 days or less.</w:t>
      </w:r>
    </w:p>
    <w:p w14:paraId="5923B695" w14:textId="46F6D8EF" w:rsidR="00823193" w:rsidRPr="008D1A91" w:rsidRDefault="00157AA0" w:rsidP="00BE6EF0">
      <w:pPr>
        <w:pStyle w:val="Heading3"/>
        <w:numPr>
          <w:ilvl w:val="1"/>
          <w:numId w:val="34"/>
        </w:numPr>
        <w:rPr>
          <w:sz w:val="20"/>
          <w:szCs w:val="20"/>
          <w:lang w:val="en-US" w:eastAsia="fr-FR"/>
        </w:rPr>
      </w:pPr>
      <w:r>
        <w:rPr>
          <w:sz w:val="20"/>
          <w:szCs w:val="20"/>
          <w:lang w:val="en-US" w:eastAsia="fr-FR"/>
        </w:rPr>
        <w:t>Refund Terms and Timeline</w:t>
      </w:r>
    </w:p>
    <w:p w14:paraId="21A18E8E" w14:textId="323C8ACD" w:rsidR="00157AA0" w:rsidRDefault="00157AA0" w:rsidP="00823193">
      <w:pPr>
        <w:rPr>
          <w:sz w:val="20"/>
          <w:szCs w:val="20"/>
          <w:lang w:val="en-US" w:eastAsia="fr-FR"/>
        </w:rPr>
      </w:pPr>
      <w:r w:rsidRPr="00157AA0">
        <w:rPr>
          <w:sz w:val="20"/>
          <w:szCs w:val="20"/>
          <w:lang w:val="en-US" w:eastAsia="fr-FR"/>
        </w:rPr>
        <w:t xml:space="preserve">When a refund is due to the </w:t>
      </w:r>
      <w:r w:rsidR="006A41E6">
        <w:rPr>
          <w:sz w:val="20"/>
          <w:szCs w:val="20"/>
          <w:lang w:val="en-US" w:eastAsia="fr-FR"/>
        </w:rPr>
        <w:t>Client</w:t>
      </w:r>
      <w:r w:rsidRPr="00157AA0">
        <w:rPr>
          <w:sz w:val="20"/>
          <w:szCs w:val="20"/>
          <w:lang w:val="en-US" w:eastAsia="fr-FR"/>
        </w:rPr>
        <w:t xml:space="preserve">, it will be issued via the same payment method used for the Order (unless the </w:t>
      </w:r>
      <w:r w:rsidR="006A41E6">
        <w:rPr>
          <w:sz w:val="20"/>
          <w:szCs w:val="20"/>
          <w:lang w:val="en-US" w:eastAsia="fr-FR"/>
        </w:rPr>
        <w:t>Client</w:t>
      </w:r>
      <w:r w:rsidRPr="00157AA0">
        <w:rPr>
          <w:sz w:val="20"/>
          <w:szCs w:val="20"/>
          <w:lang w:val="en-US" w:eastAsia="fr-FR"/>
        </w:rPr>
        <w:t xml:space="preserve"> expressly agrees to a different method), as soon as possible and no later than 14 days following the cancellation.</w:t>
      </w:r>
    </w:p>
    <w:p w14:paraId="3037B6A4" w14:textId="380D9205" w:rsidR="00BE6EF0" w:rsidRPr="008D1A91" w:rsidRDefault="00157AA0" w:rsidP="00BE6EF0">
      <w:pPr>
        <w:pStyle w:val="Heading2"/>
        <w:rPr>
          <w:sz w:val="20"/>
          <w:szCs w:val="20"/>
          <w:lang w:val="en-US"/>
        </w:rPr>
      </w:pPr>
      <w:r>
        <w:rPr>
          <w:rStyle w:val="Strong"/>
          <w:b/>
          <w:bCs/>
          <w:sz w:val="20"/>
          <w:szCs w:val="20"/>
          <w:lang w:val="en-US"/>
        </w:rPr>
        <w:t>CHANGES TO SERVICES</w:t>
      </w:r>
    </w:p>
    <w:p w14:paraId="760E6293" w14:textId="6C0DB69A" w:rsidR="00BE6EF0" w:rsidRPr="008D1A91" w:rsidRDefault="00157AA0" w:rsidP="00BE6EF0">
      <w:pPr>
        <w:pStyle w:val="Heading3"/>
        <w:numPr>
          <w:ilvl w:val="1"/>
          <w:numId w:val="50"/>
        </w:numPr>
        <w:rPr>
          <w:rStyle w:val="Strong"/>
          <w:b/>
          <w:bCs/>
          <w:sz w:val="20"/>
          <w:szCs w:val="20"/>
          <w:lang w:val="en-US"/>
        </w:rPr>
      </w:pPr>
      <w:r>
        <w:rPr>
          <w:rStyle w:val="Strong"/>
          <w:b/>
          <w:bCs/>
          <w:sz w:val="20"/>
          <w:szCs w:val="20"/>
          <w:lang w:val="en-US"/>
        </w:rPr>
        <w:t>Minor Changes</w:t>
      </w:r>
    </w:p>
    <w:p w14:paraId="7BABD945" w14:textId="11D20E60" w:rsidR="00157AA0" w:rsidRPr="00157AA0" w:rsidRDefault="00157AA0" w:rsidP="00157AA0">
      <w:pPr>
        <w:rPr>
          <w:sz w:val="20"/>
          <w:szCs w:val="20"/>
          <w:lang w:val="en-US"/>
        </w:rPr>
      </w:pPr>
      <w:r w:rsidRPr="00157AA0">
        <w:rPr>
          <w:sz w:val="20"/>
          <w:szCs w:val="20"/>
          <w:lang w:val="en-US"/>
        </w:rPr>
        <w:t>For organizational, safety, weather, or venue-related reasons, The Hummingbee may make minor adjustments to the Program (e.g., schedule changes, temporary rearrangement of the order of activities, replacement of one Service Provider with another of equivalent qualifications, logistical adjustments, etc.), provided that</w:t>
      </w:r>
      <w:r>
        <w:rPr>
          <w:sz w:val="20"/>
          <w:szCs w:val="20"/>
          <w:lang w:val="en-US"/>
        </w:rPr>
        <w:t xml:space="preserve"> </w:t>
      </w:r>
      <w:r w:rsidRPr="00157AA0">
        <w:rPr>
          <w:sz w:val="20"/>
          <w:szCs w:val="20"/>
          <w:lang w:val="en-US"/>
        </w:rPr>
        <w:lastRenderedPageBreak/>
        <w:t>such changes do not affect the essential characteristics of the included Services.</w:t>
      </w:r>
    </w:p>
    <w:p w14:paraId="0ABB290D" w14:textId="77777777" w:rsidR="00157AA0" w:rsidRPr="00157AA0" w:rsidRDefault="00157AA0" w:rsidP="00157AA0">
      <w:pPr>
        <w:rPr>
          <w:sz w:val="20"/>
          <w:szCs w:val="20"/>
          <w:lang w:val="en-US"/>
        </w:rPr>
      </w:pPr>
    </w:p>
    <w:p w14:paraId="2A6F72FC" w14:textId="49228A4D" w:rsidR="00157AA0" w:rsidRDefault="00157AA0" w:rsidP="00157AA0">
      <w:pPr>
        <w:rPr>
          <w:sz w:val="20"/>
          <w:szCs w:val="20"/>
          <w:lang w:val="en-US"/>
        </w:rPr>
      </w:pPr>
      <w:r w:rsidRPr="00157AA0">
        <w:rPr>
          <w:sz w:val="20"/>
          <w:szCs w:val="20"/>
          <w:lang w:val="en-US"/>
        </w:rPr>
        <w:t>The Client will be notified of these changes in writing (including via email) as soon as possible.</w:t>
      </w:r>
    </w:p>
    <w:p w14:paraId="7178883A" w14:textId="77777777" w:rsidR="00157AA0" w:rsidRDefault="00157AA0" w:rsidP="00157AA0">
      <w:pPr>
        <w:rPr>
          <w:sz w:val="20"/>
          <w:szCs w:val="20"/>
          <w:lang w:val="en-US"/>
        </w:rPr>
      </w:pPr>
    </w:p>
    <w:p w14:paraId="51BDCCAC" w14:textId="632C141A" w:rsidR="00BE6EF0" w:rsidRPr="008D1A91" w:rsidRDefault="00157AA0" w:rsidP="00BE6EF0">
      <w:pPr>
        <w:pStyle w:val="Heading3"/>
        <w:numPr>
          <w:ilvl w:val="1"/>
          <w:numId w:val="50"/>
        </w:numPr>
        <w:rPr>
          <w:rStyle w:val="Strong"/>
          <w:b/>
          <w:bCs/>
          <w:sz w:val="20"/>
          <w:szCs w:val="20"/>
          <w:lang w:val="en-US"/>
        </w:rPr>
      </w:pPr>
      <w:r>
        <w:rPr>
          <w:rStyle w:val="Strong"/>
          <w:b/>
          <w:bCs/>
          <w:sz w:val="20"/>
          <w:szCs w:val="20"/>
          <w:lang w:val="en-US"/>
        </w:rPr>
        <w:t>Significant Changes</w:t>
      </w:r>
    </w:p>
    <w:p w14:paraId="1386905D" w14:textId="0B762D91" w:rsidR="00157AA0" w:rsidRPr="00157AA0" w:rsidRDefault="00157AA0" w:rsidP="00157AA0">
      <w:pPr>
        <w:rPr>
          <w:sz w:val="20"/>
          <w:szCs w:val="20"/>
          <w:lang w:val="en-US"/>
        </w:rPr>
      </w:pPr>
      <w:r w:rsidRPr="00157AA0">
        <w:rPr>
          <w:sz w:val="20"/>
          <w:szCs w:val="20"/>
          <w:lang w:val="en-US"/>
        </w:rPr>
        <w:t xml:space="preserve">If, prior to the start of the Retreat, The Hummingbee is compelled to make a significant change to an essential feature of the included Services (for example: a change in dates, a substantial change in the accommodation location, or the removal of an essential component of the Program) or, where permitted by law, to impose a price increase, the </w:t>
      </w:r>
      <w:r w:rsidR="006A41E6">
        <w:rPr>
          <w:sz w:val="20"/>
          <w:szCs w:val="20"/>
          <w:lang w:val="en-US"/>
        </w:rPr>
        <w:t>Client</w:t>
      </w:r>
      <w:r w:rsidRPr="00157AA0">
        <w:rPr>
          <w:sz w:val="20"/>
          <w:szCs w:val="20"/>
          <w:lang w:val="en-US"/>
        </w:rPr>
        <w:t xml:space="preserve"> will be notified in writing.</w:t>
      </w:r>
    </w:p>
    <w:p w14:paraId="2C5D07B8" w14:textId="77777777" w:rsidR="00157AA0" w:rsidRPr="00157AA0" w:rsidRDefault="00157AA0" w:rsidP="00157AA0">
      <w:pPr>
        <w:rPr>
          <w:sz w:val="20"/>
          <w:szCs w:val="20"/>
          <w:lang w:val="en-US"/>
        </w:rPr>
      </w:pPr>
    </w:p>
    <w:p w14:paraId="07FDDFB6" w14:textId="60891753" w:rsidR="00157AA0" w:rsidRPr="00157AA0" w:rsidRDefault="00157AA0" w:rsidP="00157AA0">
      <w:pPr>
        <w:rPr>
          <w:sz w:val="20"/>
          <w:szCs w:val="20"/>
          <w:lang w:val="en-US"/>
        </w:rPr>
      </w:pPr>
      <w:r w:rsidRPr="00157AA0">
        <w:rPr>
          <w:sz w:val="20"/>
          <w:szCs w:val="20"/>
          <w:lang w:val="en-US"/>
        </w:rPr>
        <w:t xml:space="preserve">In such a case, The Hummingbee will inform the </w:t>
      </w:r>
      <w:r w:rsidR="006A41E6">
        <w:rPr>
          <w:sz w:val="20"/>
          <w:szCs w:val="20"/>
          <w:lang w:val="en-US"/>
        </w:rPr>
        <w:t>Client</w:t>
      </w:r>
      <w:r w:rsidRPr="00157AA0">
        <w:rPr>
          <w:sz w:val="20"/>
          <w:szCs w:val="20"/>
          <w:lang w:val="en-US"/>
        </w:rPr>
        <w:t xml:space="preserve"> of the proposed changes and their impact on the Price, if any, and will allow the </w:t>
      </w:r>
      <w:r w:rsidR="006A41E6">
        <w:rPr>
          <w:sz w:val="20"/>
          <w:szCs w:val="20"/>
          <w:lang w:val="en-US"/>
        </w:rPr>
        <w:t>Client</w:t>
      </w:r>
      <w:r w:rsidRPr="00157AA0">
        <w:rPr>
          <w:sz w:val="20"/>
          <w:szCs w:val="20"/>
          <w:lang w:val="en-US"/>
        </w:rPr>
        <w:t xml:space="preserve"> a reasonable </w:t>
      </w:r>
      <w:proofErr w:type="gramStart"/>
      <w:r w:rsidRPr="00157AA0">
        <w:rPr>
          <w:sz w:val="20"/>
          <w:szCs w:val="20"/>
          <w:lang w:val="en-US"/>
        </w:rPr>
        <w:t>period of time</w:t>
      </w:r>
      <w:proofErr w:type="gramEnd"/>
      <w:r w:rsidRPr="00157AA0">
        <w:rPr>
          <w:sz w:val="20"/>
          <w:szCs w:val="20"/>
          <w:lang w:val="en-US"/>
        </w:rPr>
        <w:t xml:space="preserve"> to respond.</w:t>
      </w:r>
    </w:p>
    <w:p w14:paraId="317BEFA2" w14:textId="77777777" w:rsidR="00157AA0" w:rsidRPr="00157AA0" w:rsidRDefault="00157AA0" w:rsidP="00157AA0">
      <w:pPr>
        <w:rPr>
          <w:sz w:val="20"/>
          <w:szCs w:val="20"/>
          <w:lang w:val="en-US"/>
        </w:rPr>
      </w:pPr>
    </w:p>
    <w:p w14:paraId="7AA4DB43" w14:textId="5F9FACE4" w:rsidR="00157AA0" w:rsidRPr="00157AA0" w:rsidRDefault="00157AA0" w:rsidP="00157AA0">
      <w:pPr>
        <w:rPr>
          <w:sz w:val="20"/>
          <w:szCs w:val="20"/>
          <w:lang w:val="en-US"/>
        </w:rPr>
      </w:pPr>
      <w:r w:rsidRPr="00157AA0">
        <w:rPr>
          <w:sz w:val="20"/>
          <w:szCs w:val="20"/>
          <w:lang w:val="en-US"/>
        </w:rPr>
        <w:t xml:space="preserve">The </w:t>
      </w:r>
      <w:r w:rsidR="006A41E6">
        <w:rPr>
          <w:sz w:val="20"/>
          <w:szCs w:val="20"/>
          <w:lang w:val="en-US"/>
        </w:rPr>
        <w:t>Client</w:t>
      </w:r>
      <w:r w:rsidRPr="00157AA0">
        <w:rPr>
          <w:sz w:val="20"/>
          <w:szCs w:val="20"/>
          <w:lang w:val="en-US"/>
        </w:rPr>
        <w:t xml:space="preserve"> may then:</w:t>
      </w:r>
    </w:p>
    <w:p w14:paraId="75735999" w14:textId="77777777" w:rsidR="00157AA0" w:rsidRDefault="00157AA0" w:rsidP="00157AA0">
      <w:pPr>
        <w:pStyle w:val="ListParagraph"/>
        <w:numPr>
          <w:ilvl w:val="0"/>
          <w:numId w:val="59"/>
        </w:numPr>
        <w:rPr>
          <w:sz w:val="20"/>
          <w:szCs w:val="20"/>
          <w:lang w:val="en-US"/>
        </w:rPr>
      </w:pPr>
      <w:r w:rsidRPr="00157AA0">
        <w:rPr>
          <w:sz w:val="20"/>
          <w:szCs w:val="20"/>
          <w:lang w:val="en-US"/>
        </w:rPr>
        <w:t xml:space="preserve">either accept the proposed </w:t>
      </w:r>
      <w:proofErr w:type="gramStart"/>
      <w:r w:rsidRPr="00157AA0">
        <w:rPr>
          <w:sz w:val="20"/>
          <w:szCs w:val="20"/>
          <w:lang w:val="en-US"/>
        </w:rPr>
        <w:t>change;</w:t>
      </w:r>
      <w:proofErr w:type="gramEnd"/>
    </w:p>
    <w:p w14:paraId="41A5B77E" w14:textId="7F583197" w:rsidR="00157AA0" w:rsidRPr="00157AA0" w:rsidRDefault="00157AA0" w:rsidP="00157AA0">
      <w:pPr>
        <w:pStyle w:val="ListParagraph"/>
        <w:numPr>
          <w:ilvl w:val="0"/>
          <w:numId w:val="59"/>
        </w:numPr>
        <w:rPr>
          <w:sz w:val="20"/>
          <w:szCs w:val="20"/>
          <w:lang w:val="en-US"/>
        </w:rPr>
      </w:pPr>
      <w:r w:rsidRPr="00157AA0">
        <w:rPr>
          <w:sz w:val="20"/>
          <w:szCs w:val="20"/>
          <w:lang w:val="en-US"/>
        </w:rPr>
        <w:t>or terminate the Contract at no cost, with a full refund of all amounts paid, under the terms set forth in the GTC.</w:t>
      </w:r>
    </w:p>
    <w:p w14:paraId="0D7D23F5" w14:textId="42DED2C1" w:rsidR="00157AA0" w:rsidRPr="00157AA0" w:rsidRDefault="00157AA0" w:rsidP="00157AA0">
      <w:pPr>
        <w:rPr>
          <w:sz w:val="20"/>
          <w:szCs w:val="20"/>
          <w:lang w:val="en-US"/>
        </w:rPr>
      </w:pPr>
      <w:r w:rsidRPr="00157AA0">
        <w:rPr>
          <w:sz w:val="20"/>
          <w:szCs w:val="20"/>
          <w:lang w:val="en-US"/>
        </w:rPr>
        <w:t xml:space="preserve">When certain included Services cannot be provided as planned, The Hummingbee shall, to the extent possible, offer appropriate substitute services at no additional cost to the </w:t>
      </w:r>
      <w:r w:rsidR="006A41E6">
        <w:rPr>
          <w:sz w:val="20"/>
          <w:szCs w:val="20"/>
          <w:lang w:val="en-US"/>
        </w:rPr>
        <w:t>Client</w:t>
      </w:r>
      <w:r w:rsidRPr="00157AA0">
        <w:rPr>
          <w:sz w:val="20"/>
          <w:szCs w:val="20"/>
          <w:lang w:val="en-US"/>
        </w:rPr>
        <w:t>.</w:t>
      </w:r>
    </w:p>
    <w:p w14:paraId="14D936E9" w14:textId="77777777" w:rsidR="00157AA0" w:rsidRPr="00157AA0" w:rsidRDefault="00157AA0" w:rsidP="00157AA0">
      <w:pPr>
        <w:rPr>
          <w:sz w:val="20"/>
          <w:szCs w:val="20"/>
          <w:lang w:val="en-US"/>
        </w:rPr>
      </w:pPr>
    </w:p>
    <w:p w14:paraId="6C359511" w14:textId="5DC9879A" w:rsidR="00157AA0" w:rsidRDefault="00157AA0" w:rsidP="00157AA0">
      <w:pPr>
        <w:rPr>
          <w:sz w:val="20"/>
          <w:szCs w:val="20"/>
          <w:lang w:val="en-US"/>
        </w:rPr>
      </w:pPr>
      <w:r w:rsidRPr="00157AA0">
        <w:rPr>
          <w:sz w:val="20"/>
          <w:szCs w:val="20"/>
          <w:lang w:val="en-US"/>
        </w:rPr>
        <w:t xml:space="preserve">If the proposed substitute services are of lower quality than those provided for in the Contract, the </w:t>
      </w:r>
      <w:r w:rsidR="006A41E6">
        <w:rPr>
          <w:sz w:val="20"/>
          <w:szCs w:val="20"/>
          <w:lang w:val="en-US"/>
        </w:rPr>
        <w:t>Client</w:t>
      </w:r>
      <w:r w:rsidRPr="00157AA0">
        <w:rPr>
          <w:sz w:val="20"/>
          <w:szCs w:val="20"/>
          <w:lang w:val="en-US"/>
        </w:rPr>
        <w:t xml:space="preserve"> may be entitled to an appropriate Price reduction, under the conditions set forth in applicable regulations.</w:t>
      </w:r>
    </w:p>
    <w:p w14:paraId="415A7378" w14:textId="7444F54B" w:rsidR="00846DE6" w:rsidRPr="008D1A91" w:rsidRDefault="00157AA0" w:rsidP="00BE6EF0">
      <w:pPr>
        <w:pStyle w:val="Heading2"/>
        <w:rPr>
          <w:sz w:val="20"/>
          <w:szCs w:val="20"/>
          <w:lang w:val="en-US"/>
        </w:rPr>
      </w:pPr>
      <w:r>
        <w:rPr>
          <w:sz w:val="20"/>
          <w:szCs w:val="20"/>
          <w:lang w:val="en-US"/>
        </w:rPr>
        <w:t>LIABILITY</w:t>
      </w:r>
    </w:p>
    <w:p w14:paraId="16CAA664" w14:textId="77777777" w:rsidR="00157AA0" w:rsidRPr="00157AA0" w:rsidRDefault="00157AA0" w:rsidP="00157AA0">
      <w:pPr>
        <w:pStyle w:val="NormalWeb"/>
        <w:rPr>
          <w:rStyle w:val="Strong"/>
          <w:rFonts w:ascii="Arial Narrow" w:hAnsi="Arial Narrow"/>
          <w:b w:val="0"/>
          <w:bCs w:val="0"/>
          <w:sz w:val="20"/>
          <w:szCs w:val="20"/>
          <w:lang w:val="en-US"/>
        </w:rPr>
      </w:pPr>
      <w:r w:rsidRPr="00157AA0">
        <w:rPr>
          <w:rStyle w:val="Strong"/>
          <w:rFonts w:ascii="Arial Narrow" w:hAnsi="Arial Narrow"/>
          <w:b w:val="0"/>
          <w:bCs w:val="0"/>
          <w:sz w:val="20"/>
          <w:szCs w:val="20"/>
          <w:lang w:val="en-US"/>
        </w:rPr>
        <w:t>With respect to Custom Retreats, The Hummingbee, in its capacity as Organizer, is fully responsible for the performance of the services set forth in the Contract (as described in the Program and summarized in the Confirmation), whether such services are performed by The Hummingbee itself or by Service Providers, without prejudice to its right of recourse against the latter.</w:t>
      </w:r>
    </w:p>
    <w:p w14:paraId="775E0AC3" w14:textId="77777777" w:rsidR="00157AA0" w:rsidRPr="00157AA0" w:rsidRDefault="00157AA0" w:rsidP="00157AA0">
      <w:pPr>
        <w:pStyle w:val="NormalWeb"/>
        <w:rPr>
          <w:rStyle w:val="Strong"/>
          <w:rFonts w:ascii="Arial Narrow" w:hAnsi="Arial Narrow"/>
          <w:b w:val="0"/>
          <w:bCs w:val="0"/>
          <w:sz w:val="20"/>
          <w:szCs w:val="20"/>
          <w:lang w:val="en-US"/>
        </w:rPr>
      </w:pPr>
    </w:p>
    <w:p w14:paraId="6DCFE322" w14:textId="77777777" w:rsidR="00157AA0" w:rsidRPr="00157AA0" w:rsidRDefault="00157AA0" w:rsidP="00157AA0">
      <w:pPr>
        <w:pStyle w:val="NormalWeb"/>
        <w:rPr>
          <w:rStyle w:val="Strong"/>
          <w:rFonts w:ascii="Arial Narrow" w:hAnsi="Arial Narrow"/>
          <w:b w:val="0"/>
          <w:bCs w:val="0"/>
          <w:sz w:val="20"/>
          <w:szCs w:val="20"/>
          <w:lang w:val="en-US"/>
        </w:rPr>
      </w:pPr>
      <w:r w:rsidRPr="00157AA0">
        <w:rPr>
          <w:rStyle w:val="Strong"/>
          <w:rFonts w:ascii="Arial Narrow" w:hAnsi="Arial Narrow"/>
          <w:b w:val="0"/>
          <w:bCs w:val="0"/>
          <w:sz w:val="20"/>
          <w:szCs w:val="20"/>
          <w:lang w:val="en-US"/>
        </w:rPr>
        <w:t>The Client agrees to notify The Hummingbee, as soon as practicable under the circumstances, of any non-compliance observed during the performance of the Retreat.</w:t>
      </w:r>
    </w:p>
    <w:p w14:paraId="5B4978C6" w14:textId="77777777" w:rsidR="00157AA0" w:rsidRPr="00157AA0" w:rsidRDefault="00157AA0" w:rsidP="00157AA0">
      <w:pPr>
        <w:pStyle w:val="NormalWeb"/>
        <w:rPr>
          <w:rStyle w:val="Strong"/>
          <w:rFonts w:ascii="Arial Narrow" w:hAnsi="Arial Narrow"/>
          <w:b w:val="0"/>
          <w:bCs w:val="0"/>
          <w:sz w:val="20"/>
          <w:szCs w:val="20"/>
          <w:lang w:val="en-US"/>
        </w:rPr>
      </w:pPr>
    </w:p>
    <w:p w14:paraId="7531D8EF" w14:textId="1C3D677D" w:rsidR="00157AA0" w:rsidRDefault="00157AA0" w:rsidP="00157AA0">
      <w:pPr>
        <w:pStyle w:val="NormalWeb"/>
        <w:rPr>
          <w:rStyle w:val="Strong"/>
          <w:rFonts w:ascii="Arial Narrow" w:hAnsi="Arial Narrow"/>
          <w:b w:val="0"/>
          <w:bCs w:val="0"/>
          <w:sz w:val="20"/>
          <w:szCs w:val="20"/>
          <w:lang w:val="en-US"/>
        </w:rPr>
      </w:pPr>
      <w:r w:rsidRPr="00157AA0">
        <w:rPr>
          <w:rStyle w:val="Strong"/>
          <w:rFonts w:ascii="Arial Narrow" w:hAnsi="Arial Narrow"/>
          <w:b w:val="0"/>
          <w:bCs w:val="0"/>
          <w:sz w:val="20"/>
          <w:szCs w:val="20"/>
          <w:lang w:val="en-US"/>
        </w:rPr>
        <w:t xml:space="preserve">In the event of non-compliance, The Hummingbee shall remedy it, unless this is impossible or would entail disproportionate costs. In the absence of a remedy within a reasonable timeframe (except in cases of emergency, </w:t>
      </w:r>
      <w:r w:rsidRPr="00157AA0">
        <w:rPr>
          <w:rStyle w:val="Strong"/>
          <w:rFonts w:ascii="Arial Narrow" w:hAnsi="Arial Narrow"/>
          <w:b w:val="0"/>
          <w:bCs w:val="0"/>
          <w:sz w:val="20"/>
          <w:szCs w:val="20"/>
          <w:lang w:val="en-US"/>
        </w:rPr>
        <w:t xml:space="preserve">impossibility, or refusal), the Client may, if possible, remedy the non-compliance </w:t>
      </w:r>
      <w:r w:rsidR="00A56F65">
        <w:rPr>
          <w:rStyle w:val="Strong"/>
          <w:rFonts w:ascii="Arial Narrow" w:hAnsi="Arial Narrow"/>
          <w:b w:val="0"/>
          <w:bCs w:val="0"/>
          <w:sz w:val="20"/>
          <w:szCs w:val="20"/>
          <w:lang w:val="en-US"/>
        </w:rPr>
        <w:t>them</w:t>
      </w:r>
      <w:r w:rsidRPr="00157AA0">
        <w:rPr>
          <w:rStyle w:val="Strong"/>
          <w:rFonts w:ascii="Arial Narrow" w:hAnsi="Arial Narrow"/>
          <w:b w:val="0"/>
          <w:bCs w:val="0"/>
          <w:sz w:val="20"/>
          <w:szCs w:val="20"/>
          <w:lang w:val="en-US"/>
        </w:rPr>
        <w:t>sel</w:t>
      </w:r>
      <w:r w:rsidR="00A56F65">
        <w:rPr>
          <w:rStyle w:val="Strong"/>
          <w:rFonts w:ascii="Arial Narrow" w:hAnsi="Arial Narrow"/>
          <w:b w:val="0"/>
          <w:bCs w:val="0"/>
          <w:sz w:val="20"/>
          <w:szCs w:val="20"/>
          <w:lang w:val="en-US"/>
        </w:rPr>
        <w:t>ves</w:t>
      </w:r>
      <w:r w:rsidRPr="00157AA0">
        <w:rPr>
          <w:rStyle w:val="Strong"/>
          <w:rFonts w:ascii="Arial Narrow" w:hAnsi="Arial Narrow"/>
          <w:b w:val="0"/>
          <w:bCs w:val="0"/>
          <w:sz w:val="20"/>
          <w:szCs w:val="20"/>
          <w:lang w:val="en-US"/>
        </w:rPr>
        <w:t xml:space="preserve"> and request:</w:t>
      </w:r>
    </w:p>
    <w:p w14:paraId="56E2B633" w14:textId="77777777" w:rsidR="00A56F65" w:rsidRDefault="00A56F65" w:rsidP="00157AA0">
      <w:pPr>
        <w:pStyle w:val="NormalWeb"/>
        <w:rPr>
          <w:rStyle w:val="Strong"/>
          <w:rFonts w:ascii="Arial Narrow" w:hAnsi="Arial Narrow"/>
          <w:b w:val="0"/>
          <w:bCs w:val="0"/>
          <w:sz w:val="20"/>
          <w:szCs w:val="20"/>
          <w:lang w:val="en-US"/>
        </w:rPr>
      </w:pPr>
    </w:p>
    <w:p w14:paraId="70BEB5C2" w14:textId="77777777" w:rsidR="00A56F65" w:rsidRDefault="00A56F65" w:rsidP="00A56F65">
      <w:pPr>
        <w:pStyle w:val="NormalWeb"/>
        <w:numPr>
          <w:ilvl w:val="0"/>
          <w:numId w:val="60"/>
        </w:numPr>
        <w:rPr>
          <w:rStyle w:val="Strong"/>
          <w:rFonts w:ascii="Arial Narrow" w:hAnsi="Arial Narrow"/>
          <w:b w:val="0"/>
          <w:bCs w:val="0"/>
          <w:sz w:val="20"/>
          <w:szCs w:val="20"/>
          <w:lang w:val="en-US"/>
        </w:rPr>
      </w:pPr>
      <w:r w:rsidRPr="00A56F65">
        <w:rPr>
          <w:rStyle w:val="Strong"/>
          <w:rFonts w:ascii="Arial Narrow" w:hAnsi="Arial Narrow"/>
          <w:b w:val="0"/>
          <w:bCs w:val="0"/>
          <w:sz w:val="20"/>
          <w:szCs w:val="20"/>
          <w:lang w:val="en-US"/>
        </w:rPr>
        <w:t>an appropriate price reduction for the period in question and/or</w:t>
      </w:r>
    </w:p>
    <w:p w14:paraId="524B5A09" w14:textId="700451B0" w:rsidR="00A56F65" w:rsidRPr="00A56F65" w:rsidRDefault="00A56F65" w:rsidP="00A56F65">
      <w:pPr>
        <w:pStyle w:val="NormalWeb"/>
        <w:numPr>
          <w:ilvl w:val="0"/>
          <w:numId w:val="60"/>
        </w:numPr>
        <w:rPr>
          <w:rStyle w:val="Strong"/>
          <w:rFonts w:ascii="Arial Narrow" w:hAnsi="Arial Narrow"/>
          <w:b w:val="0"/>
          <w:bCs w:val="0"/>
          <w:sz w:val="20"/>
          <w:szCs w:val="20"/>
          <w:lang w:val="en-US"/>
        </w:rPr>
      </w:pPr>
      <w:r w:rsidRPr="00A56F65">
        <w:rPr>
          <w:rStyle w:val="Strong"/>
          <w:rFonts w:ascii="Arial Narrow" w:hAnsi="Arial Narrow"/>
          <w:b w:val="0"/>
          <w:bCs w:val="0"/>
          <w:sz w:val="20"/>
          <w:szCs w:val="20"/>
          <w:lang w:val="en-US"/>
        </w:rPr>
        <w:t>compensation for the damage suffered, up to a maximum of three times the total price of the Retreat.</w:t>
      </w:r>
    </w:p>
    <w:p w14:paraId="2FC9FB70" w14:textId="77777777" w:rsidR="00A56F65" w:rsidRPr="00A56F65" w:rsidRDefault="00A56F65" w:rsidP="00A56F65">
      <w:pPr>
        <w:pStyle w:val="NormalWeb"/>
        <w:rPr>
          <w:rStyle w:val="Strong"/>
          <w:rFonts w:ascii="Arial Narrow" w:hAnsi="Arial Narrow"/>
          <w:b w:val="0"/>
          <w:bCs w:val="0"/>
          <w:sz w:val="20"/>
          <w:szCs w:val="20"/>
          <w:lang w:val="en-US"/>
        </w:rPr>
      </w:pPr>
    </w:p>
    <w:p w14:paraId="72BFCE4D" w14:textId="77777777" w:rsidR="00A56F65" w:rsidRPr="00A56F65" w:rsidRDefault="00A56F65" w:rsidP="00A56F65">
      <w:pPr>
        <w:pStyle w:val="NormalWeb"/>
        <w:rPr>
          <w:rStyle w:val="Strong"/>
          <w:rFonts w:ascii="Arial Narrow" w:hAnsi="Arial Narrow"/>
          <w:b w:val="0"/>
          <w:bCs w:val="0"/>
          <w:sz w:val="20"/>
          <w:szCs w:val="20"/>
          <w:lang w:val="en-US"/>
        </w:rPr>
      </w:pPr>
      <w:r w:rsidRPr="00A56F65">
        <w:rPr>
          <w:rStyle w:val="Strong"/>
          <w:rFonts w:ascii="Arial Narrow" w:hAnsi="Arial Narrow"/>
          <w:b w:val="0"/>
          <w:bCs w:val="0"/>
          <w:sz w:val="20"/>
          <w:szCs w:val="20"/>
          <w:lang w:val="en-US"/>
        </w:rPr>
        <w:t>The Hummingbee may be exempted from all or part of its liability by proving that the damage is attributable to:</w:t>
      </w:r>
    </w:p>
    <w:p w14:paraId="1945606A" w14:textId="77777777" w:rsidR="00A56F65" w:rsidRDefault="00A56F65" w:rsidP="00A56F65">
      <w:pPr>
        <w:pStyle w:val="NormalWeb"/>
        <w:rPr>
          <w:rStyle w:val="Strong"/>
          <w:rFonts w:ascii="Arial Narrow" w:hAnsi="Arial Narrow"/>
          <w:b w:val="0"/>
          <w:bCs w:val="0"/>
          <w:sz w:val="20"/>
          <w:szCs w:val="20"/>
          <w:lang w:val="en-US"/>
        </w:rPr>
      </w:pPr>
    </w:p>
    <w:p w14:paraId="59AA1E46" w14:textId="74C160DB" w:rsidR="00A56F65" w:rsidRDefault="00A56F65" w:rsidP="00A56F65">
      <w:pPr>
        <w:pStyle w:val="NormalWeb"/>
        <w:numPr>
          <w:ilvl w:val="0"/>
          <w:numId w:val="61"/>
        </w:numPr>
        <w:rPr>
          <w:rStyle w:val="Strong"/>
          <w:rFonts w:ascii="Arial Narrow" w:hAnsi="Arial Narrow"/>
          <w:b w:val="0"/>
          <w:bCs w:val="0"/>
          <w:sz w:val="20"/>
          <w:szCs w:val="20"/>
          <w:lang w:val="en-US"/>
        </w:rPr>
      </w:pPr>
      <w:r w:rsidRPr="00A56F65">
        <w:rPr>
          <w:rStyle w:val="Strong"/>
          <w:rFonts w:ascii="Arial Narrow" w:hAnsi="Arial Narrow"/>
          <w:b w:val="0"/>
          <w:bCs w:val="0"/>
          <w:sz w:val="20"/>
          <w:szCs w:val="20"/>
          <w:lang w:val="en-US"/>
        </w:rPr>
        <w:t xml:space="preserve">the </w:t>
      </w:r>
      <w:proofErr w:type="gramStart"/>
      <w:r w:rsidR="006A41E6">
        <w:rPr>
          <w:rStyle w:val="Strong"/>
          <w:rFonts w:ascii="Arial Narrow" w:hAnsi="Arial Narrow"/>
          <w:b w:val="0"/>
          <w:bCs w:val="0"/>
          <w:sz w:val="20"/>
          <w:szCs w:val="20"/>
          <w:lang w:val="en-US"/>
        </w:rPr>
        <w:t>Client</w:t>
      </w:r>
      <w:r w:rsidRPr="00A56F65">
        <w:rPr>
          <w:rStyle w:val="Strong"/>
          <w:rFonts w:ascii="Arial Narrow" w:hAnsi="Arial Narrow"/>
          <w:b w:val="0"/>
          <w:bCs w:val="0"/>
          <w:sz w:val="20"/>
          <w:szCs w:val="20"/>
          <w:lang w:val="en-US"/>
        </w:rPr>
        <w:t>;</w:t>
      </w:r>
      <w:proofErr w:type="gramEnd"/>
      <w:r w:rsidRPr="00A56F65">
        <w:rPr>
          <w:rStyle w:val="Strong"/>
          <w:rFonts w:ascii="Arial Narrow" w:hAnsi="Arial Narrow"/>
          <w:b w:val="0"/>
          <w:bCs w:val="0"/>
          <w:sz w:val="20"/>
          <w:szCs w:val="20"/>
          <w:lang w:val="en-US"/>
        </w:rPr>
        <w:t xml:space="preserve"> </w:t>
      </w:r>
    </w:p>
    <w:p w14:paraId="7848B53D" w14:textId="77777777" w:rsidR="00A56F65" w:rsidRDefault="00A56F65" w:rsidP="00A56F65">
      <w:pPr>
        <w:pStyle w:val="NormalWeb"/>
        <w:numPr>
          <w:ilvl w:val="0"/>
          <w:numId w:val="61"/>
        </w:numPr>
        <w:rPr>
          <w:rStyle w:val="Strong"/>
          <w:rFonts w:ascii="Arial Narrow" w:hAnsi="Arial Narrow"/>
          <w:b w:val="0"/>
          <w:bCs w:val="0"/>
          <w:sz w:val="20"/>
          <w:szCs w:val="20"/>
          <w:lang w:val="en-US"/>
        </w:rPr>
      </w:pPr>
      <w:r w:rsidRPr="00A56F65">
        <w:rPr>
          <w:rStyle w:val="Strong"/>
          <w:rFonts w:ascii="Arial Narrow" w:hAnsi="Arial Narrow"/>
          <w:b w:val="0"/>
          <w:bCs w:val="0"/>
          <w:sz w:val="20"/>
          <w:szCs w:val="20"/>
          <w:lang w:val="en-US"/>
        </w:rPr>
        <w:t xml:space="preserve">to a third party unrelated to the provision of the services included in the Contract, of an unforeseeable or unavoidable </w:t>
      </w:r>
      <w:proofErr w:type="gramStart"/>
      <w:r w:rsidRPr="00A56F65">
        <w:rPr>
          <w:rStyle w:val="Strong"/>
          <w:rFonts w:ascii="Arial Narrow" w:hAnsi="Arial Narrow"/>
          <w:b w:val="0"/>
          <w:bCs w:val="0"/>
          <w:sz w:val="20"/>
          <w:szCs w:val="20"/>
          <w:lang w:val="en-US"/>
        </w:rPr>
        <w:t>nature;</w:t>
      </w:r>
      <w:proofErr w:type="gramEnd"/>
      <w:r w:rsidRPr="00A56F65">
        <w:rPr>
          <w:rStyle w:val="Strong"/>
          <w:rFonts w:ascii="Arial Narrow" w:hAnsi="Arial Narrow"/>
          <w:b w:val="0"/>
          <w:bCs w:val="0"/>
          <w:sz w:val="20"/>
          <w:szCs w:val="20"/>
          <w:lang w:val="en-US"/>
        </w:rPr>
        <w:t xml:space="preserve"> </w:t>
      </w:r>
    </w:p>
    <w:p w14:paraId="69DDEC16" w14:textId="14616ABE" w:rsidR="00A56F65" w:rsidRPr="00A56F65" w:rsidRDefault="00A56F65" w:rsidP="00A56F65">
      <w:pPr>
        <w:pStyle w:val="NormalWeb"/>
        <w:numPr>
          <w:ilvl w:val="0"/>
          <w:numId w:val="61"/>
        </w:numPr>
        <w:rPr>
          <w:rStyle w:val="Strong"/>
          <w:rFonts w:ascii="Arial Narrow" w:hAnsi="Arial Narrow"/>
          <w:b w:val="0"/>
          <w:bCs w:val="0"/>
          <w:sz w:val="20"/>
          <w:szCs w:val="20"/>
          <w:lang w:val="en-US"/>
        </w:rPr>
      </w:pPr>
      <w:r w:rsidRPr="00A56F65">
        <w:rPr>
          <w:rStyle w:val="Strong"/>
          <w:rFonts w:ascii="Arial Narrow" w:hAnsi="Arial Narrow"/>
          <w:b w:val="0"/>
          <w:bCs w:val="0"/>
          <w:sz w:val="20"/>
          <w:szCs w:val="20"/>
          <w:lang w:val="en-US"/>
        </w:rPr>
        <w:t>to exceptional and unavoidable circumstances within the meaning of Article 6.4.</w:t>
      </w:r>
    </w:p>
    <w:p w14:paraId="01B6E5F5" w14:textId="77777777" w:rsidR="00A56F65" w:rsidRPr="00A56F65" w:rsidRDefault="00A56F65" w:rsidP="00A56F65">
      <w:pPr>
        <w:pStyle w:val="NormalWeb"/>
        <w:rPr>
          <w:rStyle w:val="Strong"/>
          <w:rFonts w:ascii="Arial Narrow" w:hAnsi="Arial Narrow"/>
          <w:b w:val="0"/>
          <w:bCs w:val="0"/>
          <w:sz w:val="20"/>
          <w:szCs w:val="20"/>
          <w:lang w:val="en-US"/>
        </w:rPr>
      </w:pPr>
    </w:p>
    <w:p w14:paraId="60A092F0" w14:textId="2CC3A0BB" w:rsidR="00A56F65" w:rsidRPr="00A56F65" w:rsidRDefault="00A56F65" w:rsidP="00A56F65">
      <w:pPr>
        <w:pStyle w:val="NormalWeb"/>
        <w:rPr>
          <w:rStyle w:val="Strong"/>
          <w:rFonts w:ascii="Arial Narrow" w:hAnsi="Arial Narrow"/>
          <w:b w:val="0"/>
          <w:bCs w:val="0"/>
          <w:sz w:val="20"/>
          <w:szCs w:val="20"/>
          <w:lang w:val="en-US"/>
        </w:rPr>
      </w:pPr>
      <w:r w:rsidRPr="00A56F65">
        <w:rPr>
          <w:rStyle w:val="Strong"/>
          <w:rFonts w:ascii="Arial Narrow" w:hAnsi="Arial Narrow"/>
          <w:b w:val="0"/>
          <w:bCs w:val="0"/>
          <w:sz w:val="20"/>
          <w:szCs w:val="20"/>
          <w:lang w:val="en-US"/>
        </w:rPr>
        <w:t xml:space="preserve">When a significant portion of the Services cannot be provided as planned, The Hummingbee shall offer, at no additional cost, other appropriate services, if </w:t>
      </w:r>
      <w:r w:rsidR="00497BFA" w:rsidRPr="00A56F65">
        <w:rPr>
          <w:rStyle w:val="Strong"/>
          <w:rFonts w:ascii="Arial Narrow" w:hAnsi="Arial Narrow"/>
          <w:b w:val="0"/>
          <w:bCs w:val="0"/>
          <w:sz w:val="20"/>
          <w:szCs w:val="20"/>
          <w:lang w:val="en-US"/>
        </w:rPr>
        <w:t>possible,</w:t>
      </w:r>
      <w:r w:rsidRPr="00A56F65">
        <w:rPr>
          <w:rStyle w:val="Strong"/>
          <w:rFonts w:ascii="Arial Narrow" w:hAnsi="Arial Narrow"/>
          <w:b w:val="0"/>
          <w:bCs w:val="0"/>
          <w:sz w:val="20"/>
          <w:szCs w:val="20"/>
          <w:lang w:val="en-US"/>
        </w:rPr>
        <w:t xml:space="preserve"> of equal or superior quality. </w:t>
      </w:r>
    </w:p>
    <w:p w14:paraId="0B31DE1B" w14:textId="77777777" w:rsidR="00A56F65" w:rsidRPr="00A56F65" w:rsidRDefault="00A56F65" w:rsidP="00A56F65">
      <w:pPr>
        <w:pStyle w:val="NormalWeb"/>
        <w:rPr>
          <w:rStyle w:val="Strong"/>
          <w:rFonts w:ascii="Arial Narrow" w:hAnsi="Arial Narrow"/>
          <w:b w:val="0"/>
          <w:bCs w:val="0"/>
          <w:sz w:val="20"/>
          <w:szCs w:val="20"/>
          <w:lang w:val="en-US"/>
        </w:rPr>
      </w:pPr>
    </w:p>
    <w:p w14:paraId="788A5B3D" w14:textId="56F99E0D" w:rsidR="00A56F65" w:rsidRPr="008D1A91" w:rsidRDefault="00A56F65" w:rsidP="00A56F65">
      <w:pPr>
        <w:pStyle w:val="NormalWeb"/>
        <w:rPr>
          <w:rStyle w:val="Strong"/>
          <w:rFonts w:ascii="Arial Narrow" w:hAnsi="Arial Narrow"/>
          <w:b w:val="0"/>
          <w:bCs w:val="0"/>
          <w:sz w:val="20"/>
          <w:szCs w:val="20"/>
          <w:lang w:val="en-US"/>
        </w:rPr>
      </w:pPr>
      <w:r w:rsidRPr="00A56F65">
        <w:rPr>
          <w:rStyle w:val="Strong"/>
          <w:rFonts w:ascii="Arial Narrow" w:hAnsi="Arial Narrow"/>
          <w:b w:val="0"/>
          <w:bCs w:val="0"/>
          <w:sz w:val="20"/>
          <w:szCs w:val="20"/>
          <w:lang w:val="en-US"/>
        </w:rPr>
        <w:t xml:space="preserve">No provision of the GTC is intended to or has the effect of depriving the </w:t>
      </w:r>
      <w:r w:rsidR="006A41E6">
        <w:rPr>
          <w:rStyle w:val="Strong"/>
          <w:rFonts w:ascii="Arial Narrow" w:hAnsi="Arial Narrow"/>
          <w:b w:val="0"/>
          <w:bCs w:val="0"/>
          <w:sz w:val="20"/>
          <w:szCs w:val="20"/>
          <w:lang w:val="en-US"/>
        </w:rPr>
        <w:t>Client</w:t>
      </w:r>
      <w:r w:rsidRPr="00A56F65">
        <w:rPr>
          <w:rStyle w:val="Strong"/>
          <w:rFonts w:ascii="Arial Narrow" w:hAnsi="Arial Narrow"/>
          <w:b w:val="0"/>
          <w:bCs w:val="0"/>
          <w:sz w:val="20"/>
          <w:szCs w:val="20"/>
          <w:lang w:val="en-US"/>
        </w:rPr>
        <w:t xml:space="preserve"> of </w:t>
      </w:r>
      <w:r>
        <w:rPr>
          <w:rStyle w:val="Strong"/>
          <w:rFonts w:ascii="Arial Narrow" w:hAnsi="Arial Narrow"/>
          <w:b w:val="0"/>
          <w:bCs w:val="0"/>
          <w:sz w:val="20"/>
          <w:szCs w:val="20"/>
          <w:lang w:val="en-US"/>
        </w:rPr>
        <w:t>their</w:t>
      </w:r>
      <w:r w:rsidRPr="00A56F65">
        <w:rPr>
          <w:rStyle w:val="Strong"/>
          <w:rFonts w:ascii="Arial Narrow" w:hAnsi="Arial Narrow"/>
          <w:b w:val="0"/>
          <w:bCs w:val="0"/>
          <w:sz w:val="20"/>
          <w:szCs w:val="20"/>
          <w:lang w:val="en-US"/>
        </w:rPr>
        <w:t xml:space="preserve"> mandatory rights or of abusively limiting or excluding the consumer’s right to compensation; any clause to the contrary shall be deemed null and void.</w:t>
      </w:r>
    </w:p>
    <w:p w14:paraId="2E173D4C" w14:textId="3D1B784A" w:rsidR="00B72B27" w:rsidRPr="008D1A91" w:rsidRDefault="00A56F65" w:rsidP="00914423">
      <w:pPr>
        <w:pStyle w:val="Heading2"/>
        <w:rPr>
          <w:sz w:val="20"/>
          <w:szCs w:val="20"/>
          <w:lang w:val="en-US"/>
        </w:rPr>
      </w:pPr>
      <w:r>
        <w:rPr>
          <w:rStyle w:val="Strong"/>
          <w:b/>
          <w:bCs/>
          <w:sz w:val="20"/>
          <w:szCs w:val="20"/>
          <w:lang w:val="en-US"/>
        </w:rPr>
        <w:t>SAFETY AND INSURANCE</w:t>
      </w:r>
    </w:p>
    <w:p w14:paraId="6B515575" w14:textId="6BC6441A" w:rsidR="003839EB" w:rsidRPr="008D1A91" w:rsidRDefault="00A56F65" w:rsidP="00914423">
      <w:pPr>
        <w:pStyle w:val="Heading3"/>
        <w:numPr>
          <w:ilvl w:val="1"/>
          <w:numId w:val="54"/>
        </w:numPr>
        <w:rPr>
          <w:sz w:val="20"/>
          <w:szCs w:val="20"/>
          <w:lang w:val="en-US"/>
        </w:rPr>
      </w:pPr>
      <w:r>
        <w:rPr>
          <w:sz w:val="20"/>
          <w:szCs w:val="20"/>
          <w:lang w:val="en-US"/>
        </w:rPr>
        <w:t>Insurance</w:t>
      </w:r>
    </w:p>
    <w:p w14:paraId="659A232E" w14:textId="1A89CC2A" w:rsidR="00A56F65" w:rsidRP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 xml:space="preserve">The Hummingbee declares that it holds professional liability insurance covering its activities as a retreat organizer. The insurer’s contact information and the main coverage details can be provided to the </w:t>
      </w:r>
      <w:r w:rsidR="006A41E6">
        <w:rPr>
          <w:rFonts w:ascii="Arial Narrow" w:hAnsi="Arial Narrow"/>
          <w:sz w:val="20"/>
          <w:szCs w:val="20"/>
          <w:lang w:val="en-US"/>
        </w:rPr>
        <w:t>Client</w:t>
      </w:r>
      <w:r w:rsidRPr="00A56F65">
        <w:rPr>
          <w:rFonts w:ascii="Arial Narrow" w:hAnsi="Arial Narrow"/>
          <w:sz w:val="20"/>
          <w:szCs w:val="20"/>
          <w:lang w:val="en-US"/>
        </w:rPr>
        <w:t xml:space="preserve"> upon request.</w:t>
      </w:r>
    </w:p>
    <w:p w14:paraId="65447E51" w14:textId="77777777" w:rsidR="00A56F65" w:rsidRPr="00A56F65" w:rsidRDefault="00A56F65" w:rsidP="00A56F65">
      <w:pPr>
        <w:pStyle w:val="NormalWeb"/>
        <w:rPr>
          <w:rFonts w:ascii="Arial Narrow" w:hAnsi="Arial Narrow"/>
          <w:sz w:val="20"/>
          <w:szCs w:val="20"/>
          <w:lang w:val="en-US"/>
        </w:rPr>
      </w:pPr>
    </w:p>
    <w:p w14:paraId="0FAEC4C4" w14:textId="77777777" w:rsidR="00A56F65" w:rsidRP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The Hummingbee is covered by insolvency protection through: APST (the Professional Tourism Solidarity Association), 89 rue La Boétie 75008 Paris, Tel: 01 44 09 25 35, info@apst.travel (hereinafter the “Protection Entity”).</w:t>
      </w:r>
    </w:p>
    <w:p w14:paraId="3EBF56CA" w14:textId="09E68095" w:rsidR="00A56F65" w:rsidRP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 xml:space="preserve">The </w:t>
      </w:r>
      <w:r w:rsidR="006A41E6">
        <w:rPr>
          <w:rFonts w:ascii="Arial Narrow" w:hAnsi="Arial Narrow"/>
          <w:sz w:val="20"/>
          <w:szCs w:val="20"/>
          <w:lang w:val="en-US"/>
        </w:rPr>
        <w:t>Client</w:t>
      </w:r>
      <w:r w:rsidRPr="00A56F65">
        <w:rPr>
          <w:rFonts w:ascii="Arial Narrow" w:hAnsi="Arial Narrow"/>
          <w:sz w:val="20"/>
          <w:szCs w:val="20"/>
          <w:lang w:val="en-US"/>
        </w:rPr>
        <w:t xml:space="preserve"> may contact the Protection Entity if the services are not provided due to The Hummingbee’s insolvency.</w:t>
      </w:r>
    </w:p>
    <w:p w14:paraId="4D715714" w14:textId="77777777" w:rsidR="00A56F65" w:rsidRPr="00A56F65" w:rsidRDefault="00A56F65" w:rsidP="00A56F65">
      <w:pPr>
        <w:pStyle w:val="NormalWeb"/>
        <w:rPr>
          <w:rFonts w:ascii="Arial Narrow" w:hAnsi="Arial Narrow"/>
          <w:sz w:val="20"/>
          <w:szCs w:val="20"/>
          <w:lang w:val="en-US"/>
        </w:rPr>
      </w:pPr>
    </w:p>
    <w:p w14:paraId="5FC2E664" w14:textId="718CBEC9" w:rsid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 xml:space="preserve">The </w:t>
      </w:r>
      <w:r w:rsidR="006A41E6">
        <w:rPr>
          <w:rFonts w:ascii="Arial Narrow" w:hAnsi="Arial Narrow"/>
          <w:sz w:val="20"/>
          <w:szCs w:val="20"/>
          <w:lang w:val="en-US"/>
        </w:rPr>
        <w:t>Client</w:t>
      </w:r>
      <w:r w:rsidRPr="00A56F65">
        <w:rPr>
          <w:rFonts w:ascii="Arial Narrow" w:hAnsi="Arial Narrow"/>
          <w:sz w:val="20"/>
          <w:szCs w:val="20"/>
          <w:lang w:val="en-US"/>
        </w:rPr>
        <w:t xml:space="preserve"> is advised to verify that </w:t>
      </w:r>
      <w:r>
        <w:rPr>
          <w:rFonts w:ascii="Arial Narrow" w:hAnsi="Arial Narrow"/>
          <w:sz w:val="20"/>
          <w:szCs w:val="20"/>
          <w:lang w:val="en-US"/>
        </w:rPr>
        <w:t>they</w:t>
      </w:r>
      <w:r w:rsidRPr="00A56F65">
        <w:rPr>
          <w:rFonts w:ascii="Arial Narrow" w:hAnsi="Arial Narrow"/>
          <w:sz w:val="20"/>
          <w:szCs w:val="20"/>
          <w:lang w:val="en-US"/>
        </w:rPr>
        <w:t xml:space="preserve"> ha</w:t>
      </w:r>
      <w:r>
        <w:rPr>
          <w:rFonts w:ascii="Arial Narrow" w:hAnsi="Arial Narrow"/>
          <w:sz w:val="20"/>
          <w:szCs w:val="20"/>
          <w:lang w:val="en-US"/>
        </w:rPr>
        <w:t>ve</w:t>
      </w:r>
      <w:r w:rsidRPr="00A56F65">
        <w:rPr>
          <w:rFonts w:ascii="Arial Narrow" w:hAnsi="Arial Narrow"/>
          <w:sz w:val="20"/>
          <w:szCs w:val="20"/>
          <w:lang w:val="en-US"/>
        </w:rPr>
        <w:t xml:space="preserve"> adequate coverage (personal liability insurance and, if applicable, travel insurance, assistance, and repatriation), as these</w:t>
      </w:r>
      <w:r>
        <w:rPr>
          <w:rFonts w:ascii="Arial Narrow" w:hAnsi="Arial Narrow"/>
          <w:sz w:val="20"/>
          <w:szCs w:val="20"/>
          <w:lang w:val="en-US"/>
        </w:rPr>
        <w:t xml:space="preserve"> </w:t>
      </w:r>
      <w:r w:rsidRPr="00A56F65">
        <w:rPr>
          <w:rFonts w:ascii="Arial Narrow" w:hAnsi="Arial Narrow"/>
          <w:sz w:val="20"/>
          <w:szCs w:val="20"/>
          <w:lang w:val="en-US"/>
        </w:rPr>
        <w:t xml:space="preserve">insurances are optional and the decision to purchase them is the </w:t>
      </w:r>
      <w:r w:rsidR="006A41E6">
        <w:rPr>
          <w:rFonts w:ascii="Arial Narrow" w:hAnsi="Arial Narrow"/>
          <w:sz w:val="20"/>
          <w:szCs w:val="20"/>
          <w:lang w:val="en-US"/>
        </w:rPr>
        <w:t>Client</w:t>
      </w:r>
      <w:r w:rsidRPr="00A56F65">
        <w:rPr>
          <w:rFonts w:ascii="Arial Narrow" w:hAnsi="Arial Narrow"/>
          <w:sz w:val="20"/>
          <w:szCs w:val="20"/>
          <w:lang w:val="en-US"/>
        </w:rPr>
        <w:t>’s sole responsibility.</w:t>
      </w:r>
    </w:p>
    <w:p w14:paraId="5DC1E516" w14:textId="77777777" w:rsidR="00A56F65" w:rsidRDefault="00A56F65" w:rsidP="00A56F65">
      <w:pPr>
        <w:pStyle w:val="NormalWeb"/>
        <w:rPr>
          <w:rFonts w:ascii="Arial Narrow" w:hAnsi="Arial Narrow"/>
          <w:sz w:val="20"/>
          <w:szCs w:val="20"/>
          <w:lang w:val="en-US"/>
        </w:rPr>
      </w:pPr>
    </w:p>
    <w:p w14:paraId="0951B9EA" w14:textId="47F4175E" w:rsidR="00A31B90" w:rsidRPr="008D1A91" w:rsidRDefault="00A56F65" w:rsidP="00EB1D65">
      <w:pPr>
        <w:pStyle w:val="Heading3"/>
        <w:numPr>
          <w:ilvl w:val="1"/>
          <w:numId w:val="54"/>
        </w:numPr>
        <w:rPr>
          <w:rStyle w:val="Strong"/>
          <w:sz w:val="20"/>
          <w:szCs w:val="20"/>
          <w:lang w:val="en-US"/>
        </w:rPr>
      </w:pPr>
      <w:r>
        <w:rPr>
          <w:rStyle w:val="Strong"/>
          <w:b/>
          <w:bCs/>
          <w:sz w:val="20"/>
          <w:szCs w:val="20"/>
          <w:lang w:val="en-US"/>
        </w:rPr>
        <w:t>Health and Fitness</w:t>
      </w:r>
    </w:p>
    <w:p w14:paraId="3C021DEE" w14:textId="77777777" w:rsidR="00A56F65" w:rsidRP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 xml:space="preserve">The services offered as part of the retreats include supervised activities (e.g., yoga, meditation, massages, </w:t>
      </w:r>
      <w:r w:rsidRPr="00A56F65">
        <w:rPr>
          <w:rFonts w:ascii="Arial Narrow" w:hAnsi="Arial Narrow"/>
          <w:sz w:val="20"/>
          <w:szCs w:val="20"/>
          <w:lang w:val="en-US"/>
        </w:rPr>
        <w:lastRenderedPageBreak/>
        <w:t>workshops) that require a minimum level of physical fitness.</w:t>
      </w:r>
    </w:p>
    <w:p w14:paraId="7B55B030" w14:textId="77777777" w:rsidR="00A56F65" w:rsidRDefault="00A56F65" w:rsidP="00A56F65">
      <w:pPr>
        <w:pStyle w:val="NormalWeb"/>
        <w:rPr>
          <w:rFonts w:ascii="Arial Narrow" w:hAnsi="Arial Narrow"/>
          <w:sz w:val="20"/>
          <w:szCs w:val="20"/>
          <w:lang w:val="en-US"/>
        </w:rPr>
      </w:pPr>
    </w:p>
    <w:p w14:paraId="3843044F" w14:textId="3BC12282" w:rsidR="00A56F65" w:rsidRP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Any specific requirements requested by the Client (e.g., dietary restrictions, accommodation constraints) are only binding on The Hummingbee if they have been expressly accepted in writing by The Hummingbee and confirmed in the Confirmation (or on any durable medium).</w:t>
      </w:r>
    </w:p>
    <w:p w14:paraId="5729C2A8" w14:textId="77777777" w:rsidR="00A56F65" w:rsidRDefault="00A56F65" w:rsidP="00A56F65">
      <w:pPr>
        <w:pStyle w:val="NormalWeb"/>
        <w:rPr>
          <w:rFonts w:ascii="Arial Narrow" w:hAnsi="Arial Narrow"/>
          <w:sz w:val="20"/>
          <w:szCs w:val="20"/>
          <w:lang w:val="en-US"/>
        </w:rPr>
      </w:pPr>
    </w:p>
    <w:p w14:paraId="7E092429" w14:textId="21550EE9" w:rsid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The Client declares:</w:t>
      </w:r>
    </w:p>
    <w:p w14:paraId="5CA7D390" w14:textId="77777777" w:rsidR="00A56F65" w:rsidRPr="00A56F65" w:rsidRDefault="00A56F65" w:rsidP="00A56F65">
      <w:pPr>
        <w:pStyle w:val="NormalWeb"/>
        <w:rPr>
          <w:rFonts w:ascii="Arial Narrow" w:hAnsi="Arial Narrow"/>
          <w:sz w:val="20"/>
          <w:szCs w:val="20"/>
          <w:lang w:val="en-US"/>
        </w:rPr>
      </w:pPr>
    </w:p>
    <w:p w14:paraId="49C082F2" w14:textId="797381DB" w:rsidR="00A56F65" w:rsidRDefault="00A56F65" w:rsidP="00A56F65">
      <w:pPr>
        <w:pStyle w:val="NormalWeb"/>
        <w:numPr>
          <w:ilvl w:val="0"/>
          <w:numId w:val="62"/>
        </w:numPr>
        <w:rPr>
          <w:rFonts w:ascii="Arial Narrow" w:hAnsi="Arial Narrow"/>
          <w:sz w:val="20"/>
          <w:szCs w:val="20"/>
          <w:lang w:val="en-US"/>
        </w:rPr>
      </w:pPr>
      <w:r w:rsidRPr="00A56F65">
        <w:rPr>
          <w:rFonts w:ascii="Arial Narrow" w:hAnsi="Arial Narrow"/>
          <w:sz w:val="20"/>
          <w:szCs w:val="20"/>
          <w:lang w:val="en-US"/>
        </w:rPr>
        <w:t xml:space="preserve">that </w:t>
      </w:r>
      <w:r>
        <w:rPr>
          <w:rFonts w:ascii="Arial Narrow" w:hAnsi="Arial Narrow"/>
          <w:sz w:val="20"/>
          <w:szCs w:val="20"/>
          <w:lang w:val="en-US"/>
        </w:rPr>
        <w:t>they</w:t>
      </w:r>
      <w:r w:rsidRPr="00A56F65">
        <w:rPr>
          <w:rFonts w:ascii="Arial Narrow" w:hAnsi="Arial Narrow"/>
          <w:sz w:val="20"/>
          <w:szCs w:val="20"/>
          <w:lang w:val="en-US"/>
        </w:rPr>
        <w:t xml:space="preserve"> ha</w:t>
      </w:r>
      <w:r>
        <w:rPr>
          <w:rFonts w:ascii="Arial Narrow" w:hAnsi="Arial Narrow"/>
          <w:sz w:val="20"/>
          <w:szCs w:val="20"/>
          <w:lang w:val="en-US"/>
        </w:rPr>
        <w:t>ve</w:t>
      </w:r>
      <w:r w:rsidRPr="00A56F65">
        <w:rPr>
          <w:rFonts w:ascii="Arial Narrow" w:hAnsi="Arial Narrow"/>
          <w:sz w:val="20"/>
          <w:szCs w:val="20"/>
          <w:lang w:val="en-US"/>
        </w:rPr>
        <w:t xml:space="preserve"> no known medical contraindications incompatible with participation in the </w:t>
      </w:r>
      <w:proofErr w:type="gramStart"/>
      <w:r w:rsidRPr="00A56F65">
        <w:rPr>
          <w:rFonts w:ascii="Arial Narrow" w:hAnsi="Arial Narrow"/>
          <w:sz w:val="20"/>
          <w:szCs w:val="20"/>
          <w:lang w:val="en-US"/>
        </w:rPr>
        <w:t>Retreat;</w:t>
      </w:r>
      <w:proofErr w:type="gramEnd"/>
    </w:p>
    <w:p w14:paraId="3DEAEB94" w14:textId="59A66825" w:rsidR="00A56F65" w:rsidRDefault="00A56F65" w:rsidP="00A56F65">
      <w:pPr>
        <w:pStyle w:val="NormalWeb"/>
        <w:numPr>
          <w:ilvl w:val="0"/>
          <w:numId w:val="62"/>
        </w:numPr>
        <w:rPr>
          <w:rFonts w:ascii="Arial Narrow" w:hAnsi="Arial Narrow"/>
          <w:sz w:val="20"/>
          <w:szCs w:val="20"/>
          <w:lang w:val="en-US"/>
        </w:rPr>
      </w:pPr>
      <w:r w:rsidRPr="00A56F65">
        <w:rPr>
          <w:rFonts w:ascii="Arial Narrow" w:hAnsi="Arial Narrow"/>
          <w:sz w:val="20"/>
          <w:szCs w:val="20"/>
          <w:lang w:val="en-US"/>
        </w:rPr>
        <w:t xml:space="preserve">to commit to adapting </w:t>
      </w:r>
      <w:r>
        <w:rPr>
          <w:rFonts w:ascii="Arial Narrow" w:hAnsi="Arial Narrow"/>
          <w:sz w:val="20"/>
          <w:szCs w:val="20"/>
          <w:lang w:val="en-US"/>
        </w:rPr>
        <w:t>their</w:t>
      </w:r>
      <w:r w:rsidRPr="00A56F65">
        <w:rPr>
          <w:rFonts w:ascii="Arial Narrow" w:hAnsi="Arial Narrow"/>
          <w:sz w:val="20"/>
          <w:szCs w:val="20"/>
          <w:lang w:val="en-US"/>
        </w:rPr>
        <w:t xml:space="preserve"> practice to </w:t>
      </w:r>
      <w:r>
        <w:rPr>
          <w:rFonts w:ascii="Arial Narrow" w:hAnsi="Arial Narrow"/>
          <w:sz w:val="20"/>
          <w:szCs w:val="20"/>
          <w:lang w:val="en-US"/>
        </w:rPr>
        <w:t>their</w:t>
      </w:r>
      <w:r w:rsidRPr="00A56F65">
        <w:rPr>
          <w:rFonts w:ascii="Arial Narrow" w:hAnsi="Arial Narrow"/>
          <w:sz w:val="20"/>
          <w:szCs w:val="20"/>
          <w:lang w:val="en-US"/>
        </w:rPr>
        <w:t xml:space="preserve"> abilities and to follow the safety instructions </w:t>
      </w:r>
      <w:proofErr w:type="gramStart"/>
      <w:r w:rsidRPr="00A56F65">
        <w:rPr>
          <w:rFonts w:ascii="Arial Narrow" w:hAnsi="Arial Narrow"/>
          <w:sz w:val="20"/>
          <w:szCs w:val="20"/>
          <w:lang w:val="en-US"/>
        </w:rPr>
        <w:t>provided;</w:t>
      </w:r>
      <w:proofErr w:type="gramEnd"/>
    </w:p>
    <w:p w14:paraId="762A1126" w14:textId="5E1099D8" w:rsidR="00A56F65" w:rsidRPr="00A56F65" w:rsidRDefault="00A56F65" w:rsidP="00A56F65">
      <w:pPr>
        <w:pStyle w:val="NormalWeb"/>
        <w:numPr>
          <w:ilvl w:val="0"/>
          <w:numId w:val="62"/>
        </w:numPr>
        <w:rPr>
          <w:rFonts w:ascii="Arial Narrow" w:hAnsi="Arial Narrow"/>
          <w:sz w:val="20"/>
          <w:szCs w:val="20"/>
          <w:lang w:val="en-US"/>
        </w:rPr>
      </w:pPr>
      <w:r w:rsidRPr="00A56F65">
        <w:rPr>
          <w:rFonts w:ascii="Arial Narrow" w:hAnsi="Arial Narrow"/>
          <w:sz w:val="20"/>
          <w:szCs w:val="20"/>
          <w:lang w:val="en-US"/>
        </w:rPr>
        <w:t>to inform The Hummingbee, prior to the start of the Retreat, of any information relevant to the proper performance of the Services (including dietary restrictions, allergies, physical limitations, and relevant medical recommendations), while respecting privacy (only strictly necessary information is required).</w:t>
      </w:r>
    </w:p>
    <w:p w14:paraId="0CD32EBC" w14:textId="77777777" w:rsidR="00A56F65" w:rsidRDefault="00A56F65" w:rsidP="00A56F65">
      <w:pPr>
        <w:pStyle w:val="NormalWeb"/>
        <w:rPr>
          <w:rFonts w:ascii="Arial Narrow" w:hAnsi="Arial Narrow"/>
          <w:sz w:val="20"/>
          <w:szCs w:val="20"/>
          <w:lang w:val="en-US"/>
        </w:rPr>
      </w:pPr>
    </w:p>
    <w:p w14:paraId="41536DC8" w14:textId="46F7A7D5" w:rsidR="00A56F65" w:rsidRPr="00A56F65" w:rsidRDefault="00A56F65" w:rsidP="00A56F65">
      <w:pPr>
        <w:pStyle w:val="NormalWeb"/>
        <w:rPr>
          <w:rFonts w:ascii="Arial Narrow" w:hAnsi="Arial Narrow"/>
          <w:b/>
          <w:bCs/>
          <w:sz w:val="20"/>
          <w:szCs w:val="20"/>
          <w:lang w:val="en-US"/>
        </w:rPr>
      </w:pPr>
      <w:r w:rsidRPr="00A56F65">
        <w:rPr>
          <w:rFonts w:ascii="Arial Narrow" w:hAnsi="Arial Narrow"/>
          <w:b/>
          <w:bCs/>
          <w:sz w:val="20"/>
          <w:szCs w:val="20"/>
          <w:lang w:val="en-US"/>
        </w:rPr>
        <w:t xml:space="preserve">The Service Providers involved in the Retreat do not perform medical procedures, and the Services offered do not constitute medical care under any circumstances. For any questions regarding the management of </w:t>
      </w:r>
      <w:r>
        <w:rPr>
          <w:rFonts w:ascii="Arial Narrow" w:hAnsi="Arial Narrow"/>
          <w:b/>
          <w:bCs/>
          <w:sz w:val="20"/>
          <w:szCs w:val="20"/>
          <w:lang w:val="en-US"/>
        </w:rPr>
        <w:t>their</w:t>
      </w:r>
      <w:r w:rsidRPr="00A56F65">
        <w:rPr>
          <w:rFonts w:ascii="Arial Narrow" w:hAnsi="Arial Narrow"/>
          <w:b/>
          <w:bCs/>
          <w:sz w:val="20"/>
          <w:szCs w:val="20"/>
          <w:lang w:val="en-US"/>
        </w:rPr>
        <w:t xml:space="preserve"> pregnancy, the Client is encouraged to seek the advice of a healthcare professional.</w:t>
      </w:r>
    </w:p>
    <w:p w14:paraId="438131E5" w14:textId="7906FD65" w:rsidR="00A31B90" w:rsidRPr="008D1A91" w:rsidRDefault="00A56F65" w:rsidP="00B02337">
      <w:pPr>
        <w:pStyle w:val="Heading3"/>
        <w:numPr>
          <w:ilvl w:val="1"/>
          <w:numId w:val="54"/>
        </w:numPr>
        <w:rPr>
          <w:rStyle w:val="Strong"/>
          <w:b/>
          <w:bCs/>
          <w:sz w:val="20"/>
          <w:szCs w:val="20"/>
          <w:lang w:val="en-US"/>
        </w:rPr>
      </w:pPr>
      <w:r>
        <w:rPr>
          <w:rStyle w:val="Strong"/>
          <w:b/>
          <w:bCs/>
          <w:sz w:val="20"/>
          <w:szCs w:val="20"/>
          <w:lang w:val="en-US"/>
        </w:rPr>
        <w:t>Safety Rules</w:t>
      </w:r>
    </w:p>
    <w:p w14:paraId="32B801A6" w14:textId="77777777" w:rsid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During the Retreat, the Client agrees to comply with:</w:t>
      </w:r>
    </w:p>
    <w:p w14:paraId="25485A37" w14:textId="77777777" w:rsidR="00A56F65" w:rsidRPr="00A56F65" w:rsidRDefault="00A56F65" w:rsidP="00A56F65">
      <w:pPr>
        <w:pStyle w:val="NormalWeb"/>
        <w:rPr>
          <w:rFonts w:ascii="Arial Narrow" w:hAnsi="Arial Narrow"/>
          <w:sz w:val="20"/>
          <w:szCs w:val="20"/>
          <w:lang w:val="en-US"/>
        </w:rPr>
      </w:pPr>
    </w:p>
    <w:p w14:paraId="57042590" w14:textId="77777777" w:rsidR="00A56F65" w:rsidRDefault="00A56F65" w:rsidP="00A56F65">
      <w:pPr>
        <w:pStyle w:val="NormalWeb"/>
        <w:numPr>
          <w:ilvl w:val="0"/>
          <w:numId w:val="63"/>
        </w:numPr>
        <w:rPr>
          <w:rFonts w:ascii="Arial Narrow" w:hAnsi="Arial Narrow"/>
          <w:sz w:val="20"/>
          <w:szCs w:val="20"/>
          <w:lang w:val="en-US"/>
        </w:rPr>
      </w:pPr>
      <w:r w:rsidRPr="00A56F65">
        <w:rPr>
          <w:rFonts w:ascii="Arial Narrow" w:hAnsi="Arial Narrow"/>
          <w:sz w:val="20"/>
          <w:szCs w:val="20"/>
          <w:lang w:val="en-US"/>
        </w:rPr>
        <w:t>the Program (schedule, organization),</w:t>
      </w:r>
    </w:p>
    <w:p w14:paraId="778FC3FB" w14:textId="77777777" w:rsidR="00A56F65" w:rsidRDefault="00A56F65" w:rsidP="00A56F65">
      <w:pPr>
        <w:pStyle w:val="NormalWeb"/>
        <w:numPr>
          <w:ilvl w:val="0"/>
          <w:numId w:val="63"/>
        </w:numPr>
        <w:rPr>
          <w:rFonts w:ascii="Arial Narrow" w:hAnsi="Arial Narrow"/>
          <w:sz w:val="20"/>
          <w:szCs w:val="20"/>
          <w:lang w:val="en-US"/>
        </w:rPr>
      </w:pPr>
      <w:r w:rsidRPr="00A56F65">
        <w:rPr>
          <w:rFonts w:ascii="Arial Narrow" w:hAnsi="Arial Narrow"/>
          <w:sz w:val="20"/>
          <w:szCs w:val="20"/>
          <w:lang w:val="en-US"/>
        </w:rPr>
        <w:t>the instructions provided by The Hummingbee and/or the Service Providers,</w:t>
      </w:r>
    </w:p>
    <w:p w14:paraId="56421C8C" w14:textId="21849D35" w:rsidR="00A56F65" w:rsidRPr="00A56F65" w:rsidRDefault="00A56F65" w:rsidP="00A56F65">
      <w:pPr>
        <w:pStyle w:val="NormalWeb"/>
        <w:numPr>
          <w:ilvl w:val="0"/>
          <w:numId w:val="63"/>
        </w:numPr>
        <w:rPr>
          <w:rFonts w:ascii="Arial Narrow" w:hAnsi="Arial Narrow"/>
          <w:sz w:val="20"/>
          <w:szCs w:val="20"/>
          <w:lang w:val="en-US"/>
        </w:rPr>
      </w:pPr>
      <w:r w:rsidRPr="00A56F65">
        <w:rPr>
          <w:rFonts w:ascii="Arial Narrow" w:hAnsi="Arial Narrow"/>
          <w:sz w:val="20"/>
          <w:szCs w:val="20"/>
          <w:lang w:val="en-US"/>
        </w:rPr>
        <w:t>the rules and terms of use for the accommodation (fire safety, equipment, common areas).</w:t>
      </w:r>
    </w:p>
    <w:p w14:paraId="7E1CDD4C" w14:textId="77777777" w:rsidR="00A56F65" w:rsidRDefault="00A56F65" w:rsidP="00A56F65">
      <w:pPr>
        <w:pStyle w:val="NormalWeb"/>
        <w:rPr>
          <w:rFonts w:ascii="Arial Narrow" w:hAnsi="Arial Narrow"/>
          <w:sz w:val="20"/>
          <w:szCs w:val="20"/>
          <w:lang w:val="en-US"/>
        </w:rPr>
      </w:pPr>
    </w:p>
    <w:p w14:paraId="6B29C5EB" w14:textId="0E661540" w:rsid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The Client agrees to promptly notify The Hummingbee of any difficulties encountered during the Retreat, any incident, accident, or illness, or any non-compliance with the services provided,</w:t>
      </w:r>
      <w:r w:rsidR="00F37E76">
        <w:rPr>
          <w:rFonts w:ascii="Arial Narrow" w:hAnsi="Arial Narrow"/>
          <w:sz w:val="20"/>
          <w:szCs w:val="20"/>
          <w:lang w:val="en-US"/>
        </w:rPr>
        <w:t xml:space="preserve"> </w:t>
      </w:r>
      <w:proofErr w:type="gramStart"/>
      <w:r w:rsidRPr="00A56F65">
        <w:rPr>
          <w:rFonts w:ascii="Arial Narrow" w:hAnsi="Arial Narrow"/>
          <w:sz w:val="20"/>
          <w:szCs w:val="20"/>
          <w:lang w:val="en-US"/>
        </w:rPr>
        <w:t>in order to</w:t>
      </w:r>
      <w:proofErr w:type="gramEnd"/>
      <w:r w:rsidRPr="00A56F65">
        <w:rPr>
          <w:rFonts w:ascii="Arial Narrow" w:hAnsi="Arial Narrow"/>
          <w:sz w:val="20"/>
          <w:szCs w:val="20"/>
          <w:lang w:val="en-US"/>
        </w:rPr>
        <w:t xml:space="preserve"> allow for prompt attention and corrective measures whenever possible. </w:t>
      </w:r>
    </w:p>
    <w:p w14:paraId="1B1B2B42" w14:textId="77777777" w:rsidR="00F37E76" w:rsidRPr="00A56F65" w:rsidRDefault="00F37E76" w:rsidP="00A56F65">
      <w:pPr>
        <w:pStyle w:val="NormalWeb"/>
        <w:rPr>
          <w:rFonts w:ascii="Arial Narrow" w:hAnsi="Arial Narrow"/>
          <w:sz w:val="20"/>
          <w:szCs w:val="20"/>
          <w:lang w:val="en-US"/>
        </w:rPr>
      </w:pPr>
    </w:p>
    <w:p w14:paraId="3C9AB265" w14:textId="77777777" w:rsidR="00A56F65" w:rsidRP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 xml:space="preserve">The Hummingbee will provide, as soon as possible given the circumstances, appropriate assistance to the Client in difficulty, including in cases of exceptional and unavoidable circumstances. </w:t>
      </w:r>
    </w:p>
    <w:p w14:paraId="15BAA76F" w14:textId="77777777" w:rsidR="00A56F65" w:rsidRPr="00A56F65" w:rsidRDefault="00A56F65" w:rsidP="00A56F65">
      <w:pPr>
        <w:pStyle w:val="NormalWeb"/>
        <w:rPr>
          <w:rFonts w:ascii="Arial Narrow" w:hAnsi="Arial Narrow"/>
          <w:sz w:val="20"/>
          <w:szCs w:val="20"/>
          <w:lang w:val="en-US"/>
        </w:rPr>
      </w:pPr>
    </w:p>
    <w:p w14:paraId="6D1E2331" w14:textId="34B5FF87" w:rsidR="00A56F65" w:rsidRDefault="00A56F65" w:rsidP="00A56F65">
      <w:pPr>
        <w:pStyle w:val="NormalWeb"/>
        <w:rPr>
          <w:rFonts w:ascii="Arial Narrow" w:hAnsi="Arial Narrow"/>
          <w:sz w:val="20"/>
          <w:szCs w:val="20"/>
          <w:lang w:val="en-US"/>
        </w:rPr>
      </w:pPr>
      <w:r w:rsidRPr="00A56F65">
        <w:rPr>
          <w:rFonts w:ascii="Arial Narrow" w:hAnsi="Arial Narrow"/>
          <w:sz w:val="20"/>
          <w:szCs w:val="20"/>
          <w:lang w:val="en-US"/>
        </w:rPr>
        <w:t xml:space="preserve">In the event of clear and repeated failure to comply with safety instructions that endangers the Client or others, The Hummingbee may, after issuing a warning when the situation permits, restrict the Client’s access to certain high-risk activities or impose reasonable </w:t>
      </w:r>
      <w:r w:rsidRPr="00A56F65">
        <w:rPr>
          <w:rFonts w:ascii="Arial Narrow" w:hAnsi="Arial Narrow"/>
          <w:sz w:val="20"/>
          <w:szCs w:val="20"/>
          <w:lang w:val="en-US"/>
        </w:rPr>
        <w:t>accommodations, in order to ensure everyone’s safety, without prejudice to the Client’s rights under the Contract and applicable regulations.</w:t>
      </w:r>
    </w:p>
    <w:p w14:paraId="3A57C03A" w14:textId="77777777" w:rsidR="00F37E76" w:rsidRDefault="00F37E76" w:rsidP="00A56F65">
      <w:pPr>
        <w:pStyle w:val="NormalWeb"/>
        <w:rPr>
          <w:rFonts w:ascii="Arial Narrow" w:hAnsi="Arial Narrow"/>
          <w:sz w:val="20"/>
          <w:szCs w:val="20"/>
          <w:lang w:val="en-US"/>
        </w:rPr>
      </w:pPr>
    </w:p>
    <w:p w14:paraId="00B54A55" w14:textId="15864B3C" w:rsidR="00E907B0" w:rsidRPr="008D1A91" w:rsidRDefault="00F37E76" w:rsidP="00914423">
      <w:pPr>
        <w:pStyle w:val="Heading2"/>
        <w:rPr>
          <w:sz w:val="20"/>
          <w:szCs w:val="20"/>
          <w:lang w:val="en-US"/>
        </w:rPr>
      </w:pPr>
      <w:r>
        <w:rPr>
          <w:sz w:val="20"/>
          <w:szCs w:val="20"/>
          <w:lang w:val="en-US"/>
        </w:rPr>
        <w:t>INTELLECTUAL PROPERTY</w:t>
      </w:r>
    </w:p>
    <w:p w14:paraId="423CB957" w14:textId="77777777" w:rsidR="00F37E76" w:rsidRPr="00F37E76" w:rsidRDefault="00F37E76" w:rsidP="00F37E76">
      <w:pPr>
        <w:keepNext w:val="0"/>
        <w:rPr>
          <w:sz w:val="20"/>
          <w:szCs w:val="20"/>
          <w:lang w:val="en-US"/>
        </w:rPr>
      </w:pPr>
      <w:r w:rsidRPr="00F37E76">
        <w:rPr>
          <w:sz w:val="20"/>
          <w:szCs w:val="20"/>
          <w:lang w:val="en-US"/>
        </w:rPr>
        <w:t xml:space="preserve">The Hummingbee owns the rights to its corporate name, trade name/brand name, domain names, logos, acronyms, and registered trademarks, and more generally to its distinctive signs (hereinafter: the “Distinctive Signs”). </w:t>
      </w:r>
    </w:p>
    <w:p w14:paraId="2E9F142D" w14:textId="77777777" w:rsidR="00F37E76" w:rsidRPr="00F37E76" w:rsidRDefault="00F37E76" w:rsidP="00F37E76">
      <w:pPr>
        <w:keepNext w:val="0"/>
        <w:rPr>
          <w:sz w:val="20"/>
          <w:szCs w:val="20"/>
          <w:lang w:val="en-US"/>
        </w:rPr>
      </w:pPr>
    </w:p>
    <w:p w14:paraId="5BB8122C" w14:textId="317A14F5" w:rsidR="00F37E76" w:rsidRDefault="00F37E76" w:rsidP="00F37E76">
      <w:pPr>
        <w:keepNext w:val="0"/>
        <w:rPr>
          <w:sz w:val="20"/>
          <w:szCs w:val="20"/>
          <w:lang w:val="en-US"/>
        </w:rPr>
      </w:pPr>
      <w:r w:rsidRPr="00F37E76">
        <w:rPr>
          <w:sz w:val="20"/>
          <w:szCs w:val="20"/>
          <w:lang w:val="en-US"/>
        </w:rPr>
        <w:t xml:space="preserve">The Website, texts, visuals, photographs, videos, illustrations, layouts, graphic elements, editorial content, as well as content related to the Retreats (including Programs, any educational materials, informational documents, content sent to the </w:t>
      </w:r>
      <w:r w:rsidR="006A41E6">
        <w:rPr>
          <w:sz w:val="20"/>
          <w:szCs w:val="20"/>
          <w:lang w:val="en-US"/>
        </w:rPr>
        <w:t>Client</w:t>
      </w:r>
      <w:r w:rsidRPr="00F37E76">
        <w:rPr>
          <w:sz w:val="20"/>
          <w:szCs w:val="20"/>
          <w:lang w:val="en-US"/>
        </w:rPr>
        <w:t xml:space="preserve"> before/after an Order, and more broadly any content communicated on a durable medium) constitute, as applicable, intellectual works and/or elements protected by intellectual property rights. They are the exclusive property of The Hummingbee or of third parties who have granted The Hummingbee a right of use.</w:t>
      </w:r>
    </w:p>
    <w:p w14:paraId="4C59EA45" w14:textId="77777777" w:rsidR="00F37E76" w:rsidRDefault="00F37E76" w:rsidP="00F37E76">
      <w:pPr>
        <w:keepNext w:val="0"/>
        <w:rPr>
          <w:sz w:val="20"/>
          <w:szCs w:val="20"/>
          <w:lang w:val="en-US"/>
        </w:rPr>
      </w:pPr>
    </w:p>
    <w:p w14:paraId="1DF4E817" w14:textId="2787F592" w:rsidR="00F37E76" w:rsidRPr="00F37E76" w:rsidRDefault="00F37E76" w:rsidP="00F37E76">
      <w:pPr>
        <w:keepNext w:val="0"/>
        <w:rPr>
          <w:sz w:val="20"/>
          <w:szCs w:val="20"/>
          <w:lang w:val="en-US"/>
        </w:rPr>
      </w:pPr>
      <w:r w:rsidRPr="00F37E76">
        <w:rPr>
          <w:sz w:val="20"/>
          <w:szCs w:val="20"/>
          <w:lang w:val="en-US"/>
        </w:rPr>
        <w:t xml:space="preserve">Unless otherwise expressly agreed in writing by the Parties, the Agreement entered between the </w:t>
      </w:r>
      <w:r w:rsidR="006A41E6">
        <w:rPr>
          <w:sz w:val="20"/>
          <w:szCs w:val="20"/>
          <w:lang w:val="en-US"/>
        </w:rPr>
        <w:t>Client</w:t>
      </w:r>
      <w:r w:rsidRPr="00F37E76">
        <w:rPr>
          <w:sz w:val="20"/>
          <w:szCs w:val="20"/>
          <w:lang w:val="en-US"/>
        </w:rPr>
        <w:t xml:space="preserve"> and the Hummingbee does not confer any license or transfer of intellectual property rights to the </w:t>
      </w:r>
      <w:r w:rsidR="006A41E6">
        <w:rPr>
          <w:sz w:val="20"/>
          <w:szCs w:val="20"/>
          <w:lang w:val="en-US"/>
        </w:rPr>
        <w:t>Client</w:t>
      </w:r>
      <w:r w:rsidRPr="00F37E76">
        <w:rPr>
          <w:sz w:val="20"/>
          <w:szCs w:val="20"/>
          <w:lang w:val="en-US"/>
        </w:rPr>
        <w:t xml:space="preserve">. </w:t>
      </w:r>
    </w:p>
    <w:p w14:paraId="57788CB3" w14:textId="77777777" w:rsidR="00F37E76" w:rsidRPr="00F37E76" w:rsidRDefault="00F37E76" w:rsidP="00F37E76">
      <w:pPr>
        <w:keepNext w:val="0"/>
        <w:rPr>
          <w:sz w:val="20"/>
          <w:szCs w:val="20"/>
          <w:lang w:val="en-US"/>
        </w:rPr>
      </w:pPr>
    </w:p>
    <w:p w14:paraId="1E6B3D58" w14:textId="46BAA0C5" w:rsidR="00F37E76" w:rsidRDefault="00F37E76" w:rsidP="00F37E76">
      <w:pPr>
        <w:keepNext w:val="0"/>
        <w:rPr>
          <w:sz w:val="20"/>
          <w:szCs w:val="20"/>
          <w:lang w:val="en-US"/>
        </w:rPr>
      </w:pPr>
      <w:r w:rsidRPr="00F37E76">
        <w:rPr>
          <w:sz w:val="20"/>
          <w:szCs w:val="20"/>
          <w:lang w:val="en-US"/>
        </w:rPr>
        <w:t>Consequently, except within the scope of the exceptions provided for in Article L122-5 of the Intellectual Property Code, any use of the Hummingbee’s Distinctive Signs or the Site’s content, including reproduction, representation, modification, distribution, or any other commercial or non-commercial exploitation, is strictly prohibited and constitutes an act of infringement that may result in the liability of the perpetrator.</w:t>
      </w:r>
    </w:p>
    <w:p w14:paraId="51044BE8" w14:textId="77777777" w:rsidR="00434168" w:rsidRPr="008D1A91" w:rsidRDefault="00434168" w:rsidP="00914423">
      <w:pPr>
        <w:keepNext w:val="0"/>
        <w:rPr>
          <w:sz w:val="20"/>
          <w:szCs w:val="20"/>
          <w:lang w:val="en-US"/>
        </w:rPr>
      </w:pPr>
    </w:p>
    <w:p w14:paraId="1D5ADED5" w14:textId="2077B226" w:rsidR="00F37E76" w:rsidRDefault="00F37E76" w:rsidP="00914423">
      <w:pPr>
        <w:keepNext w:val="0"/>
        <w:rPr>
          <w:sz w:val="20"/>
          <w:szCs w:val="20"/>
          <w:lang w:val="en-US"/>
        </w:rPr>
      </w:pPr>
      <w:r w:rsidRPr="00F37E76">
        <w:rPr>
          <w:sz w:val="20"/>
          <w:szCs w:val="20"/>
          <w:lang w:val="en-US"/>
        </w:rPr>
        <w:t xml:space="preserve">&lt; TDM-RESERVATION: 1&gt; The Hummingbee expressly objects to any use of its content (Website, Programs, documents, visuals, etc.) for text and data mining purposes, regardless of the purpose, and </w:t>
      </w:r>
      <w:proofErr w:type="gramStart"/>
      <w:r w:rsidRPr="00F37E76">
        <w:rPr>
          <w:sz w:val="20"/>
          <w:szCs w:val="20"/>
          <w:lang w:val="en-US"/>
        </w:rPr>
        <w:t>in particular for</w:t>
      </w:r>
      <w:proofErr w:type="gramEnd"/>
      <w:r w:rsidRPr="00F37E76">
        <w:rPr>
          <w:sz w:val="20"/>
          <w:szCs w:val="20"/>
          <w:lang w:val="en-US"/>
        </w:rPr>
        <w:t xml:space="preserve"> the training, development, or improvement of artificial intelligence systems, where the law permits such an objection. This objection is made pursuant to the applicable provisions of the Intellectual Property Code relating to text and data mining &lt; TDM-RESERVATION: 1&gt;</w:t>
      </w:r>
    </w:p>
    <w:p w14:paraId="4C481896" w14:textId="279BB0B1" w:rsidR="008D0DB3" w:rsidRPr="008D1A91" w:rsidRDefault="008D0DB3" w:rsidP="00914423">
      <w:pPr>
        <w:keepNext w:val="0"/>
        <w:spacing w:after="0" w:afterAutospacing="0"/>
        <w:contextualSpacing w:val="0"/>
        <w:rPr>
          <w:rFonts w:eastAsia="Times New Roman" w:cs="Calibri Light"/>
          <w:color w:val="000000"/>
          <w:sz w:val="20"/>
          <w:szCs w:val="20"/>
          <w:lang w:val="en-US" w:eastAsia="fr-FR"/>
        </w:rPr>
      </w:pPr>
    </w:p>
    <w:p w14:paraId="04E40943" w14:textId="46BB9D15" w:rsidR="00FF7010" w:rsidRPr="008D1A91" w:rsidRDefault="00F37E76" w:rsidP="00914423">
      <w:pPr>
        <w:pStyle w:val="Heading2"/>
        <w:rPr>
          <w:sz w:val="20"/>
          <w:szCs w:val="20"/>
          <w:lang w:val="en-US"/>
        </w:rPr>
      </w:pPr>
      <w:r>
        <w:rPr>
          <w:sz w:val="20"/>
          <w:szCs w:val="20"/>
          <w:lang w:val="en-US"/>
        </w:rPr>
        <w:t>ONLINE REVIEWS</w:t>
      </w:r>
    </w:p>
    <w:p w14:paraId="7C7BE0D6" w14:textId="77777777" w:rsidR="00F37E76" w:rsidRPr="00F37E76" w:rsidRDefault="00F37E76" w:rsidP="00F37E76">
      <w:pPr>
        <w:keepNext w:val="0"/>
        <w:rPr>
          <w:sz w:val="20"/>
          <w:szCs w:val="20"/>
          <w:lang w:val="en-US" w:eastAsia="fr-FR"/>
        </w:rPr>
      </w:pPr>
      <w:r w:rsidRPr="00F37E76">
        <w:rPr>
          <w:sz w:val="20"/>
          <w:szCs w:val="20"/>
          <w:lang w:val="en-US" w:eastAsia="fr-FR"/>
        </w:rPr>
        <w:t xml:space="preserve">Upon completion of the Services, the Hummingbee may request a review from the Client. By agreeing to provide a review, the Client expressly consents to being cited as a reference by the Hummingbee. </w:t>
      </w:r>
    </w:p>
    <w:p w14:paraId="376D632F" w14:textId="77777777" w:rsidR="00F37E76" w:rsidRPr="00F37E76" w:rsidRDefault="00F37E76" w:rsidP="00F37E76">
      <w:pPr>
        <w:keepNext w:val="0"/>
        <w:rPr>
          <w:sz w:val="20"/>
          <w:szCs w:val="20"/>
          <w:lang w:val="en-US" w:eastAsia="fr-FR"/>
        </w:rPr>
      </w:pPr>
    </w:p>
    <w:p w14:paraId="7A82DC36" w14:textId="77777777" w:rsidR="00F37E76" w:rsidRPr="00F37E76" w:rsidRDefault="00F37E76" w:rsidP="00F37E76">
      <w:pPr>
        <w:keepNext w:val="0"/>
        <w:rPr>
          <w:sz w:val="20"/>
          <w:szCs w:val="20"/>
          <w:lang w:val="en-US" w:eastAsia="fr-FR"/>
        </w:rPr>
      </w:pPr>
      <w:r w:rsidRPr="00F37E76">
        <w:rPr>
          <w:sz w:val="20"/>
          <w:szCs w:val="20"/>
          <w:lang w:val="en-US" w:eastAsia="fr-FR"/>
        </w:rPr>
        <w:t xml:space="preserve">This reference may include the Client’s first name, nationality, and an objective description of the Services provided, and may be used in the Hummingbee’s promotional materials, including on the Website, on social </w:t>
      </w:r>
      <w:r w:rsidRPr="00F37E76">
        <w:rPr>
          <w:sz w:val="20"/>
          <w:szCs w:val="20"/>
          <w:lang w:val="en-US" w:eastAsia="fr-FR"/>
        </w:rPr>
        <w:lastRenderedPageBreak/>
        <w:t>media accounts managed by the Hummingbee, in the Hummingbee’s advertising or marketing materials, and in sales presentations.</w:t>
      </w:r>
    </w:p>
    <w:p w14:paraId="0946F12B" w14:textId="77777777" w:rsidR="00F37E76" w:rsidRPr="00F37E76" w:rsidRDefault="00F37E76" w:rsidP="00F37E76">
      <w:pPr>
        <w:keepNext w:val="0"/>
        <w:rPr>
          <w:sz w:val="20"/>
          <w:szCs w:val="20"/>
          <w:lang w:val="en-US" w:eastAsia="fr-FR"/>
        </w:rPr>
      </w:pPr>
    </w:p>
    <w:p w14:paraId="137ABEC5" w14:textId="51F764B2" w:rsidR="00F37E76" w:rsidRDefault="00F37E76" w:rsidP="00F37E76">
      <w:pPr>
        <w:keepNext w:val="0"/>
        <w:rPr>
          <w:sz w:val="20"/>
          <w:szCs w:val="20"/>
          <w:lang w:val="en-US" w:eastAsia="fr-FR"/>
        </w:rPr>
      </w:pPr>
      <w:r w:rsidRPr="00F37E76">
        <w:rPr>
          <w:sz w:val="20"/>
          <w:szCs w:val="20"/>
          <w:lang w:val="en-US" w:eastAsia="fr-FR"/>
        </w:rPr>
        <w:t xml:space="preserve">The </w:t>
      </w:r>
      <w:r w:rsidR="006A41E6">
        <w:rPr>
          <w:sz w:val="20"/>
          <w:szCs w:val="20"/>
          <w:lang w:val="en-US" w:eastAsia="fr-FR"/>
        </w:rPr>
        <w:t>Client</w:t>
      </w:r>
      <w:r w:rsidRPr="00F37E76">
        <w:rPr>
          <w:sz w:val="20"/>
          <w:szCs w:val="20"/>
          <w:lang w:val="en-US" w:eastAsia="fr-FR"/>
        </w:rPr>
        <w:t xml:space="preserve"> always retains the right to object to such use and to request the removal of </w:t>
      </w:r>
      <w:r>
        <w:rPr>
          <w:sz w:val="20"/>
          <w:szCs w:val="20"/>
          <w:lang w:val="en-US" w:eastAsia="fr-FR"/>
        </w:rPr>
        <w:t>their</w:t>
      </w:r>
      <w:r w:rsidRPr="00F37E76">
        <w:rPr>
          <w:sz w:val="20"/>
          <w:szCs w:val="20"/>
          <w:lang w:val="en-US" w:eastAsia="fr-FR"/>
        </w:rPr>
        <w:t xml:space="preserve"> review or </w:t>
      </w:r>
      <w:r>
        <w:rPr>
          <w:sz w:val="20"/>
          <w:szCs w:val="20"/>
          <w:lang w:val="en-US" w:eastAsia="fr-FR"/>
        </w:rPr>
        <w:t>their</w:t>
      </w:r>
      <w:r w:rsidRPr="00F37E76">
        <w:rPr>
          <w:sz w:val="20"/>
          <w:szCs w:val="20"/>
          <w:lang w:val="en-US" w:eastAsia="fr-FR"/>
        </w:rPr>
        <w:t xml:space="preserve"> mention as a reference.</w:t>
      </w:r>
    </w:p>
    <w:p w14:paraId="5DF38649" w14:textId="0AF93541" w:rsidR="00420B33" w:rsidRPr="008D1A91" w:rsidRDefault="00F37E76" w:rsidP="00914423">
      <w:pPr>
        <w:pStyle w:val="Heading2"/>
        <w:rPr>
          <w:sz w:val="20"/>
          <w:szCs w:val="20"/>
          <w:lang w:val="en-US"/>
        </w:rPr>
      </w:pPr>
      <w:r>
        <w:rPr>
          <w:sz w:val="20"/>
          <w:szCs w:val="20"/>
          <w:lang w:val="en-US"/>
        </w:rPr>
        <w:t>PERSONAL DATA</w:t>
      </w:r>
    </w:p>
    <w:p w14:paraId="7D50E70F" w14:textId="738DEBBB" w:rsidR="00F37E76" w:rsidRPr="00F37E76" w:rsidRDefault="00F37E76" w:rsidP="00F37E76">
      <w:pPr>
        <w:keepNext w:val="0"/>
        <w:rPr>
          <w:sz w:val="20"/>
          <w:szCs w:val="20"/>
          <w:lang w:val="en-US"/>
        </w:rPr>
      </w:pPr>
      <w:r w:rsidRPr="00F37E76">
        <w:rPr>
          <w:sz w:val="20"/>
          <w:szCs w:val="20"/>
          <w:lang w:val="en-US"/>
        </w:rPr>
        <w:t xml:space="preserve">The Hummingbee is the data controller for its </w:t>
      </w:r>
      <w:proofErr w:type="gramStart"/>
      <w:r w:rsidR="006A41E6">
        <w:rPr>
          <w:sz w:val="20"/>
          <w:szCs w:val="20"/>
          <w:lang w:val="en-US"/>
        </w:rPr>
        <w:t>Client</w:t>
      </w:r>
      <w:r w:rsidRPr="00F37E76">
        <w:rPr>
          <w:sz w:val="20"/>
          <w:szCs w:val="20"/>
          <w:lang w:val="en-US"/>
        </w:rPr>
        <w:t>s’</w:t>
      </w:r>
      <w:proofErr w:type="gramEnd"/>
      <w:r w:rsidRPr="00F37E76">
        <w:rPr>
          <w:sz w:val="20"/>
          <w:szCs w:val="20"/>
          <w:lang w:val="en-US"/>
        </w:rPr>
        <w:t xml:space="preserve"> data within the meaning of the French Data Protection Act No. 78-17 of January 6, 1978, and the General Data Protection Regulation of April 27, 2016. </w:t>
      </w:r>
    </w:p>
    <w:p w14:paraId="23BD2AE1" w14:textId="77777777" w:rsidR="00F37E76" w:rsidRPr="00F37E76" w:rsidRDefault="00F37E76" w:rsidP="00F37E76">
      <w:pPr>
        <w:keepNext w:val="0"/>
        <w:rPr>
          <w:sz w:val="20"/>
          <w:szCs w:val="20"/>
          <w:lang w:val="en-US"/>
        </w:rPr>
      </w:pPr>
    </w:p>
    <w:p w14:paraId="2B22BA1A" w14:textId="62124C31" w:rsidR="00F37E76" w:rsidRPr="00F37E76" w:rsidRDefault="00F37E76" w:rsidP="00F37E76">
      <w:pPr>
        <w:keepNext w:val="0"/>
        <w:rPr>
          <w:sz w:val="20"/>
          <w:szCs w:val="20"/>
          <w:lang w:val="en-US"/>
        </w:rPr>
      </w:pPr>
      <w:r w:rsidRPr="00F37E76">
        <w:rPr>
          <w:sz w:val="20"/>
          <w:szCs w:val="20"/>
          <w:lang w:val="en-US"/>
        </w:rPr>
        <w:t xml:space="preserve">The data in question is collected directly from the </w:t>
      </w:r>
      <w:r w:rsidR="006A41E6">
        <w:rPr>
          <w:sz w:val="20"/>
          <w:szCs w:val="20"/>
          <w:lang w:val="en-US"/>
        </w:rPr>
        <w:t>Client</w:t>
      </w:r>
      <w:r w:rsidRPr="00F37E76">
        <w:rPr>
          <w:sz w:val="20"/>
          <w:szCs w:val="20"/>
          <w:lang w:val="en-US"/>
        </w:rPr>
        <w:t xml:space="preserve"> via the Website or by any means of electronic communication at the time of the Order and during communications with the Hummingbee. </w:t>
      </w:r>
    </w:p>
    <w:p w14:paraId="6E4A5268" w14:textId="77777777" w:rsidR="00F37E76" w:rsidRPr="00F37E76" w:rsidRDefault="00F37E76" w:rsidP="00F37E76">
      <w:pPr>
        <w:keepNext w:val="0"/>
        <w:rPr>
          <w:sz w:val="20"/>
          <w:szCs w:val="20"/>
          <w:lang w:val="en-US"/>
        </w:rPr>
      </w:pPr>
    </w:p>
    <w:p w14:paraId="43B5A7BB" w14:textId="4438A83F" w:rsidR="00F37E76" w:rsidRDefault="00F37E76" w:rsidP="00F37E76">
      <w:pPr>
        <w:keepNext w:val="0"/>
        <w:rPr>
          <w:sz w:val="20"/>
          <w:szCs w:val="20"/>
          <w:lang w:val="en-US"/>
        </w:rPr>
      </w:pPr>
      <w:r w:rsidRPr="00F37E76">
        <w:rPr>
          <w:sz w:val="20"/>
          <w:szCs w:val="20"/>
          <w:lang w:val="en-US"/>
        </w:rPr>
        <w:t xml:space="preserve">This data is processed for the purposes of performing the Service and managing the commercial relationship, in accordance with the Contract </w:t>
      </w:r>
      <w:r w:rsidR="00FE5926" w:rsidRPr="00F37E76">
        <w:rPr>
          <w:sz w:val="20"/>
          <w:szCs w:val="20"/>
          <w:lang w:val="en-US"/>
        </w:rPr>
        <w:t>entered</w:t>
      </w:r>
      <w:r w:rsidRPr="00F37E76">
        <w:rPr>
          <w:sz w:val="20"/>
          <w:szCs w:val="20"/>
          <w:lang w:val="en-US"/>
        </w:rPr>
        <w:t xml:space="preserve"> with the Hummingbee. This data may also be used for marketing purposes if the </w:t>
      </w:r>
      <w:r w:rsidR="006A41E6">
        <w:rPr>
          <w:sz w:val="20"/>
          <w:szCs w:val="20"/>
          <w:lang w:val="en-US"/>
        </w:rPr>
        <w:t>Client</w:t>
      </w:r>
      <w:r w:rsidRPr="00F37E76">
        <w:rPr>
          <w:sz w:val="20"/>
          <w:szCs w:val="20"/>
          <w:lang w:val="en-US"/>
        </w:rPr>
        <w:t xml:space="preserve"> has consented to such use, or if such use is in accordance with the Hummingbee’s legitimate interest in informing its </w:t>
      </w:r>
      <w:proofErr w:type="gramStart"/>
      <w:r w:rsidR="006A41E6">
        <w:rPr>
          <w:sz w:val="20"/>
          <w:szCs w:val="20"/>
          <w:lang w:val="en-US"/>
        </w:rPr>
        <w:t>Client</w:t>
      </w:r>
      <w:r w:rsidR="00FE5926" w:rsidRPr="00F37E76">
        <w:rPr>
          <w:sz w:val="20"/>
          <w:szCs w:val="20"/>
          <w:lang w:val="en-US"/>
        </w:rPr>
        <w:t>s</w:t>
      </w:r>
      <w:proofErr w:type="gramEnd"/>
      <w:r w:rsidRPr="00F37E76">
        <w:rPr>
          <w:sz w:val="20"/>
          <w:szCs w:val="20"/>
          <w:lang w:val="en-US"/>
        </w:rPr>
        <w:t xml:space="preserve"> of offers </w:t>
      </w:r>
      <w:proofErr w:type="gramStart"/>
      <w:r w:rsidRPr="00F37E76">
        <w:rPr>
          <w:sz w:val="20"/>
          <w:szCs w:val="20"/>
          <w:lang w:val="en-US"/>
        </w:rPr>
        <w:t>similar to</w:t>
      </w:r>
      <w:proofErr w:type="gramEnd"/>
      <w:r w:rsidRPr="00F37E76">
        <w:rPr>
          <w:sz w:val="20"/>
          <w:szCs w:val="20"/>
          <w:lang w:val="en-US"/>
        </w:rPr>
        <w:t xml:space="preserve"> Services previously purchased.</w:t>
      </w:r>
    </w:p>
    <w:p w14:paraId="315A13CA" w14:textId="77777777" w:rsidR="00012408" w:rsidRPr="008D1A91" w:rsidRDefault="00012408" w:rsidP="00914423">
      <w:pPr>
        <w:keepNext w:val="0"/>
        <w:rPr>
          <w:sz w:val="20"/>
          <w:szCs w:val="20"/>
          <w:lang w:val="en-US"/>
        </w:rPr>
      </w:pPr>
    </w:p>
    <w:p w14:paraId="72DA0065" w14:textId="7D4300EE" w:rsidR="00FE5926" w:rsidRPr="00FE5926" w:rsidRDefault="00FE5926" w:rsidP="00FE5926">
      <w:pPr>
        <w:keepNext w:val="0"/>
        <w:rPr>
          <w:sz w:val="20"/>
          <w:szCs w:val="20"/>
          <w:lang w:val="en-US"/>
        </w:rPr>
      </w:pPr>
      <w:r w:rsidRPr="00FE5926">
        <w:rPr>
          <w:sz w:val="20"/>
          <w:szCs w:val="20"/>
          <w:lang w:val="en-US"/>
        </w:rPr>
        <w:t xml:space="preserve">The Hummingbee may request the </w:t>
      </w:r>
      <w:r w:rsidR="006A41E6">
        <w:rPr>
          <w:sz w:val="20"/>
          <w:szCs w:val="20"/>
          <w:lang w:val="en-US"/>
        </w:rPr>
        <w:t>Client</w:t>
      </w:r>
      <w:r w:rsidRPr="00FE5926">
        <w:rPr>
          <w:sz w:val="20"/>
          <w:szCs w:val="20"/>
          <w:lang w:val="en-US"/>
        </w:rPr>
        <w:t>’s phone number in connection with an Order. Consumers who do not wish to receive unsolicited commercial calls are informed that they may register free of charge on a do-not-call list called “</w:t>
      </w:r>
      <w:proofErr w:type="spellStart"/>
      <w:r w:rsidRPr="00FE5926">
        <w:rPr>
          <w:sz w:val="20"/>
          <w:szCs w:val="20"/>
          <w:lang w:val="en-US"/>
        </w:rPr>
        <w:t>Bloctel</w:t>
      </w:r>
      <w:proofErr w:type="spellEnd"/>
      <w:r w:rsidRPr="00FE5926">
        <w:rPr>
          <w:sz w:val="20"/>
          <w:szCs w:val="20"/>
          <w:lang w:val="en-US"/>
        </w:rPr>
        <w:t xml:space="preserve">” (for more information, visit: </w:t>
      </w:r>
      <w:hyperlink r:id="rId8" w:history="1">
        <w:r w:rsidRPr="00FE5926">
          <w:rPr>
            <w:rStyle w:val="Hyperlink"/>
            <w:sz w:val="20"/>
            <w:szCs w:val="20"/>
            <w:lang w:val="en-US"/>
          </w:rPr>
          <w:t>bloctel.gouv.fr</w:t>
        </w:r>
      </w:hyperlink>
      <w:r w:rsidRPr="00FE5926">
        <w:rPr>
          <w:sz w:val="20"/>
          <w:szCs w:val="20"/>
          <w:lang w:val="en-US"/>
        </w:rPr>
        <w:t>).</w:t>
      </w:r>
    </w:p>
    <w:p w14:paraId="304E12EF" w14:textId="77777777" w:rsidR="00FE5926" w:rsidRPr="00FE5926" w:rsidRDefault="00FE5926" w:rsidP="00FE5926">
      <w:pPr>
        <w:keepNext w:val="0"/>
        <w:rPr>
          <w:sz w:val="20"/>
          <w:szCs w:val="20"/>
          <w:lang w:val="en-US"/>
        </w:rPr>
      </w:pPr>
    </w:p>
    <w:p w14:paraId="3E39388F" w14:textId="04076064" w:rsidR="00FE5926" w:rsidRPr="00FE5926" w:rsidRDefault="00FE5926" w:rsidP="00FE5926">
      <w:pPr>
        <w:keepNext w:val="0"/>
        <w:rPr>
          <w:sz w:val="20"/>
          <w:szCs w:val="20"/>
          <w:lang w:val="en-US"/>
        </w:rPr>
      </w:pPr>
      <w:r w:rsidRPr="00FE5926">
        <w:rPr>
          <w:sz w:val="20"/>
          <w:szCs w:val="20"/>
          <w:lang w:val="en-US"/>
        </w:rPr>
        <w:t xml:space="preserve">For more information on the processing of personal data carried out by the Hummingbee, the </w:t>
      </w:r>
      <w:r w:rsidR="006A41E6">
        <w:rPr>
          <w:sz w:val="20"/>
          <w:szCs w:val="20"/>
          <w:lang w:val="en-US"/>
        </w:rPr>
        <w:t>Client</w:t>
      </w:r>
      <w:r w:rsidRPr="00FE5926">
        <w:rPr>
          <w:sz w:val="20"/>
          <w:szCs w:val="20"/>
          <w:lang w:val="en-US"/>
        </w:rPr>
        <w:t xml:space="preserve"> is invited to consult the privacy policy available on the Website: </w:t>
      </w:r>
      <w:hyperlink r:id="rId9" w:history="1">
        <w:r w:rsidRPr="00FE5926">
          <w:rPr>
            <w:rStyle w:val="Hyperlink"/>
            <w:sz w:val="20"/>
            <w:szCs w:val="20"/>
            <w:lang w:val="en-US"/>
          </w:rPr>
          <w:t>privacy policy link.</w:t>
        </w:r>
      </w:hyperlink>
    </w:p>
    <w:p w14:paraId="343BA8B5" w14:textId="77777777" w:rsidR="00FE5926" w:rsidRPr="00FE5926" w:rsidRDefault="00FE5926" w:rsidP="00FE5926">
      <w:pPr>
        <w:keepNext w:val="0"/>
        <w:rPr>
          <w:sz w:val="20"/>
          <w:szCs w:val="20"/>
          <w:lang w:val="en-US"/>
        </w:rPr>
      </w:pPr>
    </w:p>
    <w:p w14:paraId="6BC8AC89" w14:textId="6FC3EAAA" w:rsidR="00FE5926" w:rsidRDefault="00FE5926" w:rsidP="00FE5926">
      <w:pPr>
        <w:keepNext w:val="0"/>
        <w:rPr>
          <w:sz w:val="20"/>
          <w:szCs w:val="20"/>
          <w:lang w:val="en-US"/>
        </w:rPr>
      </w:pPr>
      <w:r w:rsidRPr="00FE5926">
        <w:rPr>
          <w:sz w:val="20"/>
          <w:szCs w:val="20"/>
          <w:lang w:val="en-US"/>
        </w:rPr>
        <w:t>Data subjects may access, correct, or have their data deleted. They also have the right to object to the processing of their data, the right to data portability, and the right to restrict the processing of their data.</w:t>
      </w:r>
    </w:p>
    <w:p w14:paraId="314B4E7D" w14:textId="77777777" w:rsidR="00CA5C08" w:rsidRPr="008D1A91" w:rsidRDefault="00CA5C08" w:rsidP="00914423">
      <w:pPr>
        <w:keepNext w:val="0"/>
        <w:rPr>
          <w:sz w:val="20"/>
          <w:szCs w:val="20"/>
          <w:lang w:val="en-US"/>
        </w:rPr>
      </w:pPr>
    </w:p>
    <w:p w14:paraId="7E9F6CFF" w14:textId="23C48768" w:rsidR="00FE5926" w:rsidRPr="00FE5926" w:rsidRDefault="00FE5926" w:rsidP="00FE5926">
      <w:pPr>
        <w:keepNext w:val="0"/>
        <w:rPr>
          <w:sz w:val="20"/>
          <w:szCs w:val="20"/>
          <w:lang w:val="en-US"/>
        </w:rPr>
      </w:pPr>
      <w:r>
        <w:rPr>
          <w:sz w:val="20"/>
          <w:szCs w:val="20"/>
          <w:lang w:val="en-US"/>
        </w:rPr>
        <w:t>T</w:t>
      </w:r>
      <w:r w:rsidRPr="00FE5926">
        <w:rPr>
          <w:sz w:val="20"/>
          <w:szCs w:val="20"/>
          <w:lang w:val="en-US"/>
        </w:rPr>
        <w:t>o exercise these rights or if you have any questions about the processing of your data, you may submit a written request to the Hummingbee using the contact information provided at the top of this document.</w:t>
      </w:r>
    </w:p>
    <w:p w14:paraId="45256893" w14:textId="77777777" w:rsidR="00FE5926" w:rsidRPr="00FE5926" w:rsidRDefault="00FE5926" w:rsidP="00FE5926">
      <w:pPr>
        <w:keepNext w:val="0"/>
        <w:rPr>
          <w:sz w:val="20"/>
          <w:szCs w:val="20"/>
          <w:lang w:val="en-US"/>
        </w:rPr>
      </w:pPr>
    </w:p>
    <w:p w14:paraId="6058FD33" w14:textId="0D8EDEFA" w:rsidR="00FE5926" w:rsidRDefault="00FE5926" w:rsidP="00FE5926">
      <w:pPr>
        <w:keepNext w:val="0"/>
        <w:rPr>
          <w:sz w:val="20"/>
          <w:szCs w:val="20"/>
          <w:lang w:val="en-US"/>
        </w:rPr>
      </w:pPr>
      <w:r w:rsidRPr="00FE5926">
        <w:rPr>
          <w:sz w:val="20"/>
          <w:szCs w:val="20"/>
          <w:lang w:val="en-US"/>
        </w:rPr>
        <w:t xml:space="preserve">If, after contacting the Hummingbee, you believe that your data protection rights have not been respected, you may file a complaint online with the </w:t>
      </w:r>
      <w:hyperlink r:id="rId10" w:history="1">
        <w:r w:rsidRPr="00FE5926">
          <w:rPr>
            <w:rStyle w:val="Hyperlink"/>
            <w:sz w:val="20"/>
            <w:szCs w:val="20"/>
            <w:lang w:val="en-US"/>
          </w:rPr>
          <w:t>CNIL</w:t>
        </w:r>
      </w:hyperlink>
      <w:r>
        <w:rPr>
          <w:sz w:val="20"/>
          <w:szCs w:val="20"/>
          <w:lang w:val="en-US"/>
        </w:rPr>
        <w:t>.</w:t>
      </w:r>
    </w:p>
    <w:p w14:paraId="022C776E" w14:textId="77777777" w:rsidR="00CA5C08" w:rsidRPr="008D1A91" w:rsidRDefault="00CA5C08" w:rsidP="00914423">
      <w:pPr>
        <w:keepNext w:val="0"/>
        <w:spacing w:after="0" w:afterAutospacing="0"/>
        <w:rPr>
          <w:sz w:val="20"/>
          <w:szCs w:val="20"/>
          <w:lang w:val="en-US"/>
        </w:rPr>
      </w:pPr>
    </w:p>
    <w:p w14:paraId="7EEE69FC" w14:textId="79CB05A0" w:rsidR="00E907B0" w:rsidRPr="008D1A91" w:rsidRDefault="00FE5926" w:rsidP="00914423">
      <w:pPr>
        <w:pStyle w:val="Heading2"/>
        <w:rPr>
          <w:sz w:val="20"/>
          <w:szCs w:val="20"/>
          <w:lang w:val="en-US"/>
        </w:rPr>
      </w:pPr>
      <w:r>
        <w:rPr>
          <w:sz w:val="20"/>
          <w:szCs w:val="20"/>
          <w:lang w:val="en-US"/>
        </w:rPr>
        <w:t>MISCELLANEOUS</w:t>
      </w:r>
    </w:p>
    <w:p w14:paraId="5AF343FF" w14:textId="77777777" w:rsidR="00FE5926" w:rsidRPr="00FE5926" w:rsidRDefault="00FE5926" w:rsidP="00FE5926">
      <w:pPr>
        <w:keepNext w:val="0"/>
        <w:rPr>
          <w:sz w:val="20"/>
          <w:szCs w:val="20"/>
          <w:lang w:val="en-US"/>
        </w:rPr>
      </w:pPr>
      <w:r w:rsidRPr="00FE5926">
        <w:rPr>
          <w:sz w:val="20"/>
          <w:szCs w:val="20"/>
          <w:lang w:val="en-US"/>
        </w:rPr>
        <w:t xml:space="preserve">The failure of either Party to enforce any provision of these GTC, to delay the exercise of any of its rights under the GTC, or to invoke a breach committed by the other Party, shall in no way imply a waiver of the subsequent exercise </w:t>
      </w:r>
      <w:r w:rsidRPr="00FE5926">
        <w:rPr>
          <w:sz w:val="20"/>
          <w:szCs w:val="20"/>
          <w:lang w:val="en-US"/>
        </w:rPr>
        <w:t xml:space="preserve">of that right or a waiver of the right to rely on the other Party’s breach in question. No waiver, of whatever nature, shall be deemed valid unless expressly set forth in writing and signed by the waiving party. </w:t>
      </w:r>
    </w:p>
    <w:p w14:paraId="41847291" w14:textId="77777777" w:rsidR="00FE5926" w:rsidRPr="00FE5926" w:rsidRDefault="00FE5926" w:rsidP="00FE5926">
      <w:pPr>
        <w:keepNext w:val="0"/>
        <w:rPr>
          <w:sz w:val="20"/>
          <w:szCs w:val="20"/>
          <w:lang w:val="en-US"/>
        </w:rPr>
      </w:pPr>
    </w:p>
    <w:p w14:paraId="112BF1DB" w14:textId="77777777" w:rsidR="00FE5926" w:rsidRPr="00FE5926" w:rsidRDefault="00FE5926" w:rsidP="00FE5926">
      <w:pPr>
        <w:keepNext w:val="0"/>
        <w:rPr>
          <w:sz w:val="20"/>
          <w:szCs w:val="20"/>
          <w:lang w:val="en-US"/>
        </w:rPr>
      </w:pPr>
      <w:r w:rsidRPr="00FE5926">
        <w:rPr>
          <w:sz w:val="20"/>
          <w:szCs w:val="20"/>
          <w:lang w:val="en-US"/>
        </w:rPr>
        <w:t>In the event that any provision of the T&amp;C is found to be void, unenforceable, inapplicable, or of no effect, the validity of the other provisions of the T&amp;C shall not be affected, and the Parties agree to replace the provision in question with an alternative provision that most closely reflects their original intent.</w:t>
      </w:r>
    </w:p>
    <w:p w14:paraId="5DEA157B" w14:textId="77777777" w:rsidR="00FE5926" w:rsidRPr="00FE5926" w:rsidRDefault="00FE5926" w:rsidP="00FE5926">
      <w:pPr>
        <w:keepNext w:val="0"/>
        <w:rPr>
          <w:sz w:val="20"/>
          <w:szCs w:val="20"/>
          <w:lang w:val="en-US"/>
        </w:rPr>
      </w:pPr>
    </w:p>
    <w:p w14:paraId="251BC8E3" w14:textId="58247B6A" w:rsidR="00FE5926" w:rsidRDefault="00FE5926" w:rsidP="00FE5926">
      <w:pPr>
        <w:keepNext w:val="0"/>
        <w:rPr>
          <w:sz w:val="20"/>
          <w:szCs w:val="20"/>
          <w:lang w:val="en-US"/>
        </w:rPr>
      </w:pPr>
      <w:r w:rsidRPr="00FE5926">
        <w:rPr>
          <w:sz w:val="20"/>
          <w:szCs w:val="20"/>
          <w:lang w:val="en-US"/>
        </w:rPr>
        <w:t xml:space="preserve">When concluded on the Site, the Contract will be archived by the Hummingbee for a period of ten (10) years, it being specified that the elements thus archived are the information relating to the </w:t>
      </w:r>
      <w:r w:rsidR="006A41E6">
        <w:rPr>
          <w:sz w:val="20"/>
          <w:szCs w:val="20"/>
          <w:lang w:val="en-US"/>
        </w:rPr>
        <w:t>Client</w:t>
      </w:r>
      <w:r w:rsidRPr="00FE5926">
        <w:rPr>
          <w:sz w:val="20"/>
          <w:szCs w:val="20"/>
          <w:lang w:val="en-US"/>
        </w:rPr>
        <w:t xml:space="preserve">’s Order as well as a copy of the GTC then in force. The </w:t>
      </w:r>
      <w:r w:rsidR="006A41E6">
        <w:rPr>
          <w:sz w:val="20"/>
          <w:szCs w:val="20"/>
          <w:lang w:val="en-US"/>
        </w:rPr>
        <w:t>Client</w:t>
      </w:r>
      <w:r w:rsidRPr="00FE5926">
        <w:rPr>
          <w:sz w:val="20"/>
          <w:szCs w:val="20"/>
          <w:lang w:val="en-US"/>
        </w:rPr>
        <w:t xml:space="preserve"> may request a copy of the Contract from the Hummingbee by sending a request to the contact information provided at the beginning of this document.</w:t>
      </w:r>
    </w:p>
    <w:p w14:paraId="5D8E3B0A" w14:textId="77777777" w:rsidR="00AD4BD9" w:rsidRPr="008D1A91" w:rsidRDefault="00AD4BD9" w:rsidP="00914423">
      <w:pPr>
        <w:keepNext w:val="0"/>
        <w:rPr>
          <w:sz w:val="20"/>
          <w:szCs w:val="20"/>
          <w:lang w:val="en-US"/>
        </w:rPr>
      </w:pPr>
    </w:p>
    <w:p w14:paraId="2DD172F4" w14:textId="77777777" w:rsidR="00FE5926" w:rsidRPr="00FE5926" w:rsidRDefault="00FE5926" w:rsidP="00FE5926">
      <w:pPr>
        <w:keepNext w:val="0"/>
        <w:rPr>
          <w:sz w:val="20"/>
          <w:szCs w:val="20"/>
          <w:lang w:val="en-US"/>
        </w:rPr>
      </w:pPr>
      <w:r w:rsidRPr="00FE5926">
        <w:rPr>
          <w:sz w:val="20"/>
          <w:szCs w:val="20"/>
          <w:lang w:val="en-US"/>
        </w:rPr>
        <w:t>The Parties agree that all information stored electronically by the Hummingbee, including the Agreement as archived in the Hummingbee’s computer systems, shall have full probative value and shall constitute valid evidence of the Parties’ rights and obligations under the Agreement.</w:t>
      </w:r>
    </w:p>
    <w:p w14:paraId="5733D4C7" w14:textId="77777777" w:rsidR="00FE5926" w:rsidRPr="00FE5926" w:rsidRDefault="00FE5926" w:rsidP="00FE5926">
      <w:pPr>
        <w:keepNext w:val="0"/>
        <w:rPr>
          <w:sz w:val="20"/>
          <w:szCs w:val="20"/>
          <w:lang w:val="en-US"/>
        </w:rPr>
      </w:pPr>
    </w:p>
    <w:p w14:paraId="7AC2BAE3" w14:textId="4720F49B" w:rsidR="00FE5926" w:rsidRDefault="00FE5926" w:rsidP="00FE5926">
      <w:pPr>
        <w:keepNext w:val="0"/>
        <w:rPr>
          <w:sz w:val="20"/>
          <w:szCs w:val="20"/>
          <w:lang w:val="en-US"/>
        </w:rPr>
      </w:pPr>
      <w:r w:rsidRPr="00FE5926">
        <w:rPr>
          <w:sz w:val="20"/>
          <w:szCs w:val="20"/>
          <w:lang w:val="en-US"/>
        </w:rPr>
        <w:t xml:space="preserve">The Hummingbee may assign the Agreement to its affiliates or to a purchaser (providing equivalent guarantees) without the </w:t>
      </w:r>
      <w:r w:rsidR="006A41E6">
        <w:rPr>
          <w:sz w:val="20"/>
          <w:szCs w:val="20"/>
          <w:lang w:val="en-US"/>
        </w:rPr>
        <w:t>Client</w:t>
      </w:r>
      <w:r w:rsidRPr="00FE5926">
        <w:rPr>
          <w:sz w:val="20"/>
          <w:szCs w:val="20"/>
          <w:lang w:val="en-US"/>
        </w:rPr>
        <w:t xml:space="preserve">’s prior consent, provided that such assignment is not likely to result in a reduction of the </w:t>
      </w:r>
      <w:r w:rsidR="006A41E6">
        <w:rPr>
          <w:sz w:val="20"/>
          <w:szCs w:val="20"/>
          <w:lang w:val="en-US"/>
        </w:rPr>
        <w:t>Client</w:t>
      </w:r>
      <w:r w:rsidRPr="00FE5926">
        <w:rPr>
          <w:sz w:val="20"/>
          <w:szCs w:val="20"/>
          <w:lang w:val="en-US"/>
        </w:rPr>
        <w:t xml:space="preserve">’s rights. The </w:t>
      </w:r>
      <w:r w:rsidR="006A41E6">
        <w:rPr>
          <w:sz w:val="20"/>
          <w:szCs w:val="20"/>
          <w:lang w:val="en-US"/>
        </w:rPr>
        <w:t>Client</w:t>
      </w:r>
      <w:r w:rsidRPr="00FE5926">
        <w:rPr>
          <w:sz w:val="20"/>
          <w:szCs w:val="20"/>
          <w:lang w:val="en-US"/>
        </w:rPr>
        <w:t xml:space="preserve"> will be notified of this by any appropriate means.</w:t>
      </w:r>
    </w:p>
    <w:p w14:paraId="7A321DC7" w14:textId="178946C6" w:rsidR="000D00BB" w:rsidRPr="008D1A91" w:rsidRDefault="00D84A3F" w:rsidP="00914423">
      <w:pPr>
        <w:pStyle w:val="Heading2"/>
        <w:rPr>
          <w:sz w:val="20"/>
          <w:szCs w:val="20"/>
          <w:lang w:val="en-US"/>
        </w:rPr>
      </w:pPr>
      <w:r>
        <w:rPr>
          <w:sz w:val="20"/>
          <w:szCs w:val="20"/>
          <w:lang w:val="en-US"/>
        </w:rPr>
        <w:t>HANDLING OF COMPLAINTS</w:t>
      </w:r>
    </w:p>
    <w:p w14:paraId="26A30C57" w14:textId="0BDE7355" w:rsidR="00D84A3F" w:rsidRPr="00D84A3F" w:rsidRDefault="00D84A3F" w:rsidP="00D84A3F">
      <w:pPr>
        <w:keepNext w:val="0"/>
        <w:rPr>
          <w:sz w:val="20"/>
          <w:szCs w:val="20"/>
          <w:lang w:val="en-US"/>
        </w:rPr>
      </w:pPr>
      <w:r w:rsidRPr="00D84A3F">
        <w:rPr>
          <w:sz w:val="20"/>
          <w:szCs w:val="20"/>
          <w:lang w:val="en-US"/>
        </w:rPr>
        <w:t xml:space="preserve">For any questions regarding the Services or the performance of the Contract, the </w:t>
      </w:r>
      <w:r w:rsidR="006A41E6">
        <w:rPr>
          <w:sz w:val="20"/>
          <w:szCs w:val="20"/>
          <w:lang w:val="en-US"/>
        </w:rPr>
        <w:t>Client</w:t>
      </w:r>
      <w:r w:rsidRPr="00D84A3F">
        <w:rPr>
          <w:sz w:val="20"/>
          <w:szCs w:val="20"/>
          <w:lang w:val="en-US"/>
        </w:rPr>
        <w:t xml:space="preserve"> may contact the Hummingbee: </w:t>
      </w:r>
    </w:p>
    <w:p w14:paraId="05F21B7C" w14:textId="77777777" w:rsidR="00D84A3F" w:rsidRDefault="00D84A3F" w:rsidP="00D84A3F">
      <w:pPr>
        <w:pStyle w:val="ListParagraph"/>
        <w:keepNext w:val="0"/>
        <w:numPr>
          <w:ilvl w:val="0"/>
          <w:numId w:val="64"/>
        </w:numPr>
        <w:rPr>
          <w:sz w:val="20"/>
          <w:szCs w:val="20"/>
          <w:lang w:val="en-US"/>
        </w:rPr>
      </w:pPr>
      <w:r w:rsidRPr="00D84A3F">
        <w:rPr>
          <w:sz w:val="20"/>
          <w:szCs w:val="20"/>
          <w:lang w:val="en-US"/>
        </w:rPr>
        <w:t xml:space="preserve">by mail at the address listed at the top of these Terms and </w:t>
      </w:r>
      <w:proofErr w:type="gramStart"/>
      <w:r w:rsidRPr="00D84A3F">
        <w:rPr>
          <w:sz w:val="20"/>
          <w:szCs w:val="20"/>
          <w:lang w:val="en-US"/>
        </w:rPr>
        <w:t>Conditions;</w:t>
      </w:r>
      <w:proofErr w:type="gramEnd"/>
      <w:r w:rsidRPr="00D84A3F">
        <w:rPr>
          <w:sz w:val="20"/>
          <w:szCs w:val="20"/>
          <w:lang w:val="en-US"/>
        </w:rPr>
        <w:t xml:space="preserve"> </w:t>
      </w:r>
    </w:p>
    <w:p w14:paraId="1EBBA117" w14:textId="77777777" w:rsidR="00D84A3F" w:rsidRDefault="00D84A3F" w:rsidP="00D84A3F">
      <w:pPr>
        <w:pStyle w:val="ListParagraph"/>
        <w:keepNext w:val="0"/>
        <w:numPr>
          <w:ilvl w:val="0"/>
          <w:numId w:val="64"/>
        </w:numPr>
        <w:rPr>
          <w:sz w:val="20"/>
          <w:szCs w:val="20"/>
          <w:lang w:val="en-US"/>
        </w:rPr>
      </w:pPr>
      <w:r w:rsidRPr="00D84A3F">
        <w:rPr>
          <w:sz w:val="20"/>
          <w:szCs w:val="20"/>
          <w:lang w:val="en-US"/>
        </w:rPr>
        <w:t xml:space="preserve">by email at the following address: </w:t>
      </w:r>
      <w:hyperlink r:id="rId11" w:history="1">
        <w:r w:rsidRPr="009A24C8">
          <w:rPr>
            <w:rStyle w:val="Hyperlink"/>
            <w:sz w:val="20"/>
            <w:szCs w:val="20"/>
            <w:lang w:val="en-US"/>
          </w:rPr>
          <w:t>info@thehummingbee.com</w:t>
        </w:r>
      </w:hyperlink>
      <w:r>
        <w:rPr>
          <w:sz w:val="20"/>
          <w:szCs w:val="20"/>
          <w:lang w:val="en-US"/>
        </w:rPr>
        <w:t>;</w:t>
      </w:r>
      <w:r w:rsidRPr="00D84A3F">
        <w:rPr>
          <w:sz w:val="20"/>
          <w:szCs w:val="20"/>
          <w:lang w:val="en-US"/>
        </w:rPr>
        <w:t xml:space="preserve"> </w:t>
      </w:r>
    </w:p>
    <w:p w14:paraId="7396DFD1" w14:textId="31337927" w:rsidR="00D84A3F" w:rsidRPr="00D84A3F" w:rsidRDefault="00D84A3F" w:rsidP="00D84A3F">
      <w:pPr>
        <w:pStyle w:val="ListParagraph"/>
        <w:keepNext w:val="0"/>
        <w:numPr>
          <w:ilvl w:val="0"/>
          <w:numId w:val="64"/>
        </w:numPr>
        <w:rPr>
          <w:sz w:val="20"/>
          <w:szCs w:val="20"/>
          <w:lang w:val="en-US"/>
        </w:rPr>
      </w:pPr>
      <w:r w:rsidRPr="00D84A3F">
        <w:rPr>
          <w:sz w:val="20"/>
          <w:szCs w:val="20"/>
          <w:lang w:val="en-US"/>
        </w:rPr>
        <w:t xml:space="preserve">by phone at: +33 (0) 7 54 35 72 24 </w:t>
      </w:r>
    </w:p>
    <w:p w14:paraId="7E154816" w14:textId="77777777" w:rsidR="00D84A3F" w:rsidRPr="00D84A3F" w:rsidRDefault="00D84A3F" w:rsidP="00D84A3F">
      <w:pPr>
        <w:keepNext w:val="0"/>
        <w:rPr>
          <w:sz w:val="20"/>
          <w:szCs w:val="20"/>
          <w:lang w:val="en-US"/>
        </w:rPr>
      </w:pPr>
      <w:r w:rsidRPr="00D84A3F">
        <w:rPr>
          <w:sz w:val="20"/>
          <w:szCs w:val="20"/>
          <w:lang w:val="en-US"/>
        </w:rPr>
        <w:t>These contact details serve as the point of contact enabling the Client to quickly reach the Organizer and communicate effectively with them during the Retreat.</w:t>
      </w:r>
    </w:p>
    <w:p w14:paraId="3D56FF2E" w14:textId="77777777" w:rsidR="00D84A3F" w:rsidRDefault="00D84A3F" w:rsidP="00D84A3F">
      <w:pPr>
        <w:keepNext w:val="0"/>
        <w:rPr>
          <w:sz w:val="20"/>
          <w:szCs w:val="20"/>
          <w:lang w:val="en-US"/>
        </w:rPr>
      </w:pPr>
    </w:p>
    <w:p w14:paraId="117B7B3E" w14:textId="446A4E9F" w:rsidR="00D84A3F" w:rsidRPr="00D84A3F" w:rsidRDefault="00D84A3F" w:rsidP="00D84A3F">
      <w:pPr>
        <w:keepNext w:val="0"/>
        <w:rPr>
          <w:sz w:val="20"/>
          <w:szCs w:val="20"/>
          <w:lang w:val="en-US"/>
        </w:rPr>
      </w:pPr>
      <w:r w:rsidRPr="00D84A3F">
        <w:rPr>
          <w:sz w:val="20"/>
          <w:szCs w:val="20"/>
          <w:lang w:val="en-US"/>
        </w:rPr>
        <w:t>To quickly contact The Hummingbee, request assistance in case of difficulty, or report a non-compliance issue during the Retreat, telephone contact is preferred.</w:t>
      </w:r>
    </w:p>
    <w:p w14:paraId="047AAB3E" w14:textId="77777777" w:rsidR="00D84A3F" w:rsidRDefault="00D84A3F" w:rsidP="00D84A3F">
      <w:pPr>
        <w:keepNext w:val="0"/>
        <w:rPr>
          <w:sz w:val="20"/>
          <w:szCs w:val="20"/>
          <w:lang w:val="en-US"/>
        </w:rPr>
      </w:pPr>
    </w:p>
    <w:p w14:paraId="1E3A7A16" w14:textId="14CC411F" w:rsidR="00D84A3F" w:rsidRDefault="00D84A3F" w:rsidP="00914423">
      <w:pPr>
        <w:keepNext w:val="0"/>
        <w:rPr>
          <w:sz w:val="20"/>
          <w:szCs w:val="20"/>
          <w:lang w:val="en-US"/>
        </w:rPr>
      </w:pPr>
      <w:r w:rsidRPr="00D84A3F">
        <w:rPr>
          <w:sz w:val="20"/>
          <w:szCs w:val="20"/>
          <w:lang w:val="en-US"/>
        </w:rPr>
        <w:t xml:space="preserve">The Hummingbee will respond to any request from the </w:t>
      </w:r>
      <w:r w:rsidR="006A41E6">
        <w:rPr>
          <w:sz w:val="20"/>
          <w:szCs w:val="20"/>
          <w:lang w:val="en-US"/>
        </w:rPr>
        <w:t>Client</w:t>
      </w:r>
      <w:r w:rsidRPr="00D84A3F">
        <w:rPr>
          <w:sz w:val="20"/>
          <w:szCs w:val="20"/>
          <w:lang w:val="en-US"/>
        </w:rPr>
        <w:t xml:space="preserve"> as soon as possible, Monday through Friday (excluding French public holidays) from 9:00 AM to 5:00 PM.</w:t>
      </w:r>
    </w:p>
    <w:p w14:paraId="4584F018" w14:textId="0F038AB9" w:rsidR="00AD4BD9" w:rsidRPr="008D1A91" w:rsidRDefault="00D84A3F" w:rsidP="00914423">
      <w:pPr>
        <w:pStyle w:val="Heading2"/>
        <w:rPr>
          <w:sz w:val="20"/>
          <w:szCs w:val="20"/>
          <w:lang w:val="en-US"/>
        </w:rPr>
      </w:pPr>
      <w:r>
        <w:rPr>
          <w:sz w:val="20"/>
          <w:szCs w:val="20"/>
          <w:lang w:val="en-US"/>
        </w:rPr>
        <w:lastRenderedPageBreak/>
        <w:t>GOVERNING LAW AND DISPUTE RESOLUTION</w:t>
      </w:r>
    </w:p>
    <w:p w14:paraId="10249394" w14:textId="77777777" w:rsidR="00D84A3F" w:rsidRPr="00D84A3F" w:rsidRDefault="00D84A3F" w:rsidP="00D84A3F">
      <w:pPr>
        <w:rPr>
          <w:sz w:val="20"/>
          <w:szCs w:val="20"/>
          <w:lang w:val="en-US" w:eastAsia="fr-FR"/>
        </w:rPr>
      </w:pPr>
      <w:r w:rsidRPr="00D84A3F">
        <w:rPr>
          <w:sz w:val="20"/>
          <w:szCs w:val="20"/>
          <w:lang w:val="en-US" w:eastAsia="fr-FR"/>
        </w:rPr>
        <w:t>These Terms and Conditions are provided in French, and the Agreement is governed by French law. The Terms and Conditions may be translated into other languages for convenience; in the event of any discrepancy in interpretation, only the French version shall prevail.</w:t>
      </w:r>
    </w:p>
    <w:p w14:paraId="663E5AE6" w14:textId="77777777" w:rsidR="00D84A3F" w:rsidRPr="00D84A3F" w:rsidRDefault="00D84A3F" w:rsidP="00D84A3F">
      <w:pPr>
        <w:rPr>
          <w:sz w:val="20"/>
          <w:szCs w:val="20"/>
          <w:lang w:val="en-US" w:eastAsia="fr-FR"/>
        </w:rPr>
      </w:pPr>
    </w:p>
    <w:p w14:paraId="013203FF" w14:textId="2207AF2A" w:rsidR="00D84A3F" w:rsidRPr="00D84A3F" w:rsidRDefault="00D84A3F" w:rsidP="00D84A3F">
      <w:pPr>
        <w:rPr>
          <w:sz w:val="20"/>
          <w:szCs w:val="20"/>
          <w:lang w:val="en-US" w:eastAsia="fr-FR"/>
        </w:rPr>
      </w:pPr>
      <w:r w:rsidRPr="00D84A3F">
        <w:rPr>
          <w:sz w:val="20"/>
          <w:szCs w:val="20"/>
          <w:lang w:val="en-US" w:eastAsia="fr-FR"/>
        </w:rPr>
        <w:t xml:space="preserve">In the event of a dispute, the </w:t>
      </w:r>
      <w:r w:rsidR="006A41E6">
        <w:rPr>
          <w:sz w:val="20"/>
          <w:szCs w:val="20"/>
          <w:lang w:val="en-US" w:eastAsia="fr-FR"/>
        </w:rPr>
        <w:t>Client</w:t>
      </w:r>
      <w:r w:rsidRPr="00D84A3F">
        <w:rPr>
          <w:sz w:val="20"/>
          <w:szCs w:val="20"/>
          <w:lang w:val="en-US" w:eastAsia="fr-FR"/>
        </w:rPr>
        <w:t xml:space="preserve"> shall first contact the Hummingbee to seek an amicable resolution. </w:t>
      </w:r>
    </w:p>
    <w:p w14:paraId="76D00A53" w14:textId="77777777" w:rsidR="00D84A3F" w:rsidRPr="00D84A3F" w:rsidRDefault="00D84A3F" w:rsidP="00D84A3F">
      <w:pPr>
        <w:rPr>
          <w:sz w:val="20"/>
          <w:szCs w:val="20"/>
          <w:lang w:val="en-US" w:eastAsia="fr-FR"/>
        </w:rPr>
      </w:pPr>
    </w:p>
    <w:p w14:paraId="2629174E" w14:textId="38E4A0A0" w:rsidR="00D84A3F" w:rsidRPr="00D84A3F" w:rsidRDefault="00D84A3F" w:rsidP="00D84A3F">
      <w:pPr>
        <w:rPr>
          <w:sz w:val="20"/>
          <w:szCs w:val="20"/>
          <w:lang w:val="en-US" w:eastAsia="fr-FR"/>
        </w:rPr>
      </w:pPr>
      <w:r w:rsidRPr="00D84A3F">
        <w:rPr>
          <w:sz w:val="20"/>
          <w:szCs w:val="20"/>
          <w:lang w:val="en-US" w:eastAsia="fr-FR"/>
        </w:rPr>
        <w:t xml:space="preserve">If no amicable agreement is reached, the </w:t>
      </w:r>
      <w:r w:rsidR="006A41E6">
        <w:rPr>
          <w:sz w:val="20"/>
          <w:szCs w:val="20"/>
          <w:lang w:val="en-US" w:eastAsia="fr-FR"/>
        </w:rPr>
        <w:t>Client</w:t>
      </w:r>
      <w:r w:rsidRPr="00D84A3F">
        <w:rPr>
          <w:sz w:val="20"/>
          <w:szCs w:val="20"/>
          <w:lang w:val="en-US" w:eastAsia="fr-FR"/>
        </w:rPr>
        <w:t xml:space="preserve"> may, free of charge, refer the matter to the competent mediator listed on the roster of mediators established by the Commission for the Evaluation and Control of Consumer Mediation pursuant to Article L.615-1 of the French Consumer Code.</w:t>
      </w:r>
    </w:p>
    <w:p w14:paraId="116FC1D0" w14:textId="77777777" w:rsidR="00D84A3F" w:rsidRPr="00D84A3F" w:rsidRDefault="00D84A3F" w:rsidP="00D84A3F">
      <w:pPr>
        <w:rPr>
          <w:sz w:val="20"/>
          <w:szCs w:val="20"/>
          <w:lang w:val="en-US" w:eastAsia="fr-FR"/>
        </w:rPr>
      </w:pPr>
    </w:p>
    <w:p w14:paraId="2564C671" w14:textId="076AFE11" w:rsidR="00D84A3F" w:rsidRDefault="00D84A3F" w:rsidP="00D84A3F">
      <w:pPr>
        <w:rPr>
          <w:sz w:val="20"/>
          <w:szCs w:val="20"/>
          <w:lang w:val="en-US" w:eastAsia="fr-FR"/>
        </w:rPr>
      </w:pPr>
      <w:r w:rsidRPr="00D84A3F">
        <w:rPr>
          <w:sz w:val="20"/>
          <w:szCs w:val="20"/>
          <w:lang w:val="en-US" w:eastAsia="fr-FR"/>
        </w:rPr>
        <w:t>The mediator may be contacted by mail at the following address: CM2C, 49 rue de Ponthieu, 75008 Paris. Tel: 01 89 47 00 14</w:t>
      </w:r>
    </w:p>
    <w:p w14:paraId="0A67540D" w14:textId="77777777" w:rsidR="0051755A" w:rsidRPr="008D1A91" w:rsidRDefault="0051755A" w:rsidP="00914423">
      <w:pPr>
        <w:keepNext w:val="0"/>
        <w:rPr>
          <w:sz w:val="20"/>
          <w:szCs w:val="20"/>
          <w:lang w:val="en-US"/>
        </w:rPr>
      </w:pPr>
    </w:p>
    <w:p w14:paraId="061D0C1C" w14:textId="1FD9F643" w:rsidR="00D84A3F" w:rsidRPr="00D84A3F" w:rsidRDefault="00D84A3F" w:rsidP="00D84A3F">
      <w:pPr>
        <w:keepNext w:val="0"/>
        <w:rPr>
          <w:sz w:val="20"/>
          <w:szCs w:val="20"/>
          <w:lang w:val="en-US"/>
        </w:rPr>
      </w:pPr>
      <w:r w:rsidRPr="00D84A3F">
        <w:rPr>
          <w:sz w:val="20"/>
          <w:szCs w:val="20"/>
          <w:lang w:val="en-US"/>
        </w:rPr>
        <w:t>Or by email using the contact form available at the following</w:t>
      </w:r>
      <w:r>
        <w:rPr>
          <w:sz w:val="20"/>
          <w:szCs w:val="20"/>
          <w:lang w:val="en-US"/>
        </w:rPr>
        <w:t xml:space="preserve"> </w:t>
      </w:r>
      <w:r w:rsidRPr="00D84A3F">
        <w:rPr>
          <w:sz w:val="20"/>
          <w:szCs w:val="20"/>
          <w:lang w:val="en-US"/>
        </w:rPr>
        <w:t>address: https://www.cm2c.net/declarer-un-litige.php</w:t>
      </w:r>
    </w:p>
    <w:p w14:paraId="2366434C" w14:textId="77777777" w:rsidR="00D84A3F" w:rsidRPr="00D84A3F" w:rsidRDefault="00D84A3F" w:rsidP="00D84A3F">
      <w:pPr>
        <w:keepNext w:val="0"/>
        <w:rPr>
          <w:sz w:val="20"/>
          <w:szCs w:val="20"/>
          <w:lang w:val="en-US"/>
        </w:rPr>
      </w:pPr>
      <w:r w:rsidRPr="00D84A3F">
        <w:rPr>
          <w:sz w:val="20"/>
          <w:szCs w:val="20"/>
          <w:lang w:val="en-US"/>
        </w:rPr>
        <w:t>Email: litiges@cm2c.net.</w:t>
      </w:r>
    </w:p>
    <w:p w14:paraId="25308C22" w14:textId="77777777" w:rsidR="00D84A3F" w:rsidRPr="00D84A3F" w:rsidRDefault="00D84A3F" w:rsidP="00D84A3F">
      <w:pPr>
        <w:keepNext w:val="0"/>
        <w:rPr>
          <w:sz w:val="20"/>
          <w:szCs w:val="20"/>
          <w:lang w:val="en-US"/>
        </w:rPr>
      </w:pPr>
    </w:p>
    <w:p w14:paraId="15694231" w14:textId="527CBFCE" w:rsidR="00D84A3F" w:rsidRDefault="00D84A3F" w:rsidP="00D84A3F">
      <w:pPr>
        <w:keepNext w:val="0"/>
        <w:rPr>
          <w:sz w:val="20"/>
          <w:szCs w:val="20"/>
          <w:lang w:val="en-US"/>
        </w:rPr>
      </w:pPr>
      <w:r w:rsidRPr="00D84A3F">
        <w:rPr>
          <w:sz w:val="20"/>
          <w:szCs w:val="20"/>
          <w:lang w:val="en-US"/>
        </w:rPr>
        <w:t>The mediator will attempt, with complete independence and impartiality, to bring the parties together with a view to reaching an amicable resolution. The Parties remain free to accept or refuse mediation and, in the event of mediation, to accept or refuse the solution proposed by the mediator.</w:t>
      </w:r>
    </w:p>
    <w:p w14:paraId="03B59A79" w14:textId="77777777" w:rsidR="000D00BB" w:rsidRPr="008D1A91" w:rsidRDefault="000D00BB" w:rsidP="00914423">
      <w:pPr>
        <w:keepNext w:val="0"/>
        <w:rPr>
          <w:sz w:val="20"/>
          <w:szCs w:val="20"/>
          <w:lang w:val="en-US"/>
        </w:rPr>
      </w:pPr>
    </w:p>
    <w:p w14:paraId="2083922B" w14:textId="7E930F9D" w:rsidR="00D84A3F" w:rsidRDefault="00D84A3F" w:rsidP="00914423">
      <w:pPr>
        <w:keepNext w:val="0"/>
        <w:rPr>
          <w:sz w:val="20"/>
          <w:szCs w:val="20"/>
          <w:lang w:val="en-US"/>
        </w:rPr>
      </w:pPr>
      <w:r w:rsidRPr="00D84A3F">
        <w:rPr>
          <w:sz w:val="20"/>
          <w:szCs w:val="20"/>
          <w:lang w:val="en-US"/>
        </w:rPr>
        <w:t xml:space="preserve">In addition, any European consumer may submit a claim to the Online Dispute Resolution (ODR) platform, which is available at the following address: </w:t>
      </w:r>
      <w:hyperlink r:id="rId12" w:history="1">
        <w:r w:rsidRPr="009A24C8">
          <w:rPr>
            <w:rStyle w:val="Hyperlink"/>
            <w:sz w:val="20"/>
            <w:szCs w:val="20"/>
            <w:lang w:val="en-US"/>
          </w:rPr>
          <w:t>https://ec.europa.eu/consumers/odr/main/index.cfm?event=main.home.chooseLanguage</w:t>
        </w:r>
      </w:hyperlink>
    </w:p>
    <w:p w14:paraId="6D7DD6BB" w14:textId="77777777" w:rsidR="00D84A3F" w:rsidRDefault="00D84A3F" w:rsidP="00914423">
      <w:pPr>
        <w:keepNext w:val="0"/>
        <w:rPr>
          <w:sz w:val="20"/>
          <w:szCs w:val="20"/>
          <w:lang w:val="en-US"/>
        </w:rPr>
      </w:pPr>
    </w:p>
    <w:p w14:paraId="04E66BFD" w14:textId="77777777" w:rsidR="002201E5" w:rsidRDefault="002201E5" w:rsidP="002201E5">
      <w:pPr>
        <w:keepNext w:val="0"/>
        <w:jc w:val="center"/>
        <w:rPr>
          <w:sz w:val="20"/>
          <w:szCs w:val="20"/>
          <w:lang w:val="en-US"/>
        </w:rPr>
      </w:pPr>
    </w:p>
    <w:p w14:paraId="77B24EA1" w14:textId="77777777" w:rsidR="00D84A3F" w:rsidRDefault="00D84A3F" w:rsidP="002201E5">
      <w:pPr>
        <w:keepNext w:val="0"/>
        <w:jc w:val="center"/>
        <w:rPr>
          <w:sz w:val="20"/>
          <w:szCs w:val="20"/>
          <w:lang w:val="en-US"/>
        </w:rPr>
      </w:pPr>
    </w:p>
    <w:p w14:paraId="4881FAA2" w14:textId="77777777" w:rsidR="00D84A3F" w:rsidRDefault="00D84A3F" w:rsidP="002201E5">
      <w:pPr>
        <w:keepNext w:val="0"/>
        <w:jc w:val="center"/>
        <w:rPr>
          <w:sz w:val="20"/>
          <w:szCs w:val="20"/>
          <w:lang w:val="en-US"/>
        </w:rPr>
      </w:pPr>
    </w:p>
    <w:p w14:paraId="65DAACC3" w14:textId="77777777" w:rsidR="00D84A3F" w:rsidRPr="008D1A91" w:rsidRDefault="00D84A3F" w:rsidP="002201E5">
      <w:pPr>
        <w:keepNext w:val="0"/>
        <w:jc w:val="center"/>
        <w:rPr>
          <w:b/>
          <w:bCs/>
          <w:sz w:val="20"/>
          <w:szCs w:val="20"/>
          <w:lang w:val="en-US"/>
        </w:rPr>
      </w:pPr>
    </w:p>
    <w:p w14:paraId="2A70F91B" w14:textId="77777777" w:rsidR="00497BFA" w:rsidRDefault="00497BFA" w:rsidP="002201E5">
      <w:pPr>
        <w:keepNext w:val="0"/>
        <w:jc w:val="center"/>
        <w:rPr>
          <w:b/>
          <w:bCs/>
          <w:sz w:val="20"/>
          <w:szCs w:val="20"/>
          <w:lang w:val="en-US"/>
        </w:rPr>
      </w:pPr>
    </w:p>
    <w:p w14:paraId="7223173E" w14:textId="77777777" w:rsidR="00497BFA" w:rsidRDefault="00497BFA" w:rsidP="002201E5">
      <w:pPr>
        <w:keepNext w:val="0"/>
        <w:jc w:val="center"/>
        <w:rPr>
          <w:b/>
          <w:bCs/>
          <w:sz w:val="20"/>
          <w:szCs w:val="20"/>
          <w:lang w:val="en-US"/>
        </w:rPr>
      </w:pPr>
    </w:p>
    <w:p w14:paraId="6FBD02A1" w14:textId="77777777" w:rsidR="00497BFA" w:rsidRDefault="00497BFA" w:rsidP="002201E5">
      <w:pPr>
        <w:keepNext w:val="0"/>
        <w:jc w:val="center"/>
        <w:rPr>
          <w:b/>
          <w:bCs/>
          <w:sz w:val="20"/>
          <w:szCs w:val="20"/>
          <w:lang w:val="en-US"/>
        </w:rPr>
      </w:pPr>
    </w:p>
    <w:p w14:paraId="3A4DD7C6" w14:textId="77777777" w:rsidR="00497BFA" w:rsidRDefault="00497BFA" w:rsidP="002201E5">
      <w:pPr>
        <w:keepNext w:val="0"/>
        <w:jc w:val="center"/>
        <w:rPr>
          <w:b/>
          <w:bCs/>
          <w:sz w:val="20"/>
          <w:szCs w:val="20"/>
          <w:lang w:val="en-US"/>
        </w:rPr>
      </w:pPr>
    </w:p>
    <w:p w14:paraId="72C30542" w14:textId="77777777" w:rsidR="00497BFA" w:rsidRDefault="00497BFA" w:rsidP="002201E5">
      <w:pPr>
        <w:keepNext w:val="0"/>
        <w:jc w:val="center"/>
        <w:rPr>
          <w:b/>
          <w:bCs/>
          <w:sz w:val="20"/>
          <w:szCs w:val="20"/>
          <w:lang w:val="en-US"/>
        </w:rPr>
      </w:pPr>
    </w:p>
    <w:p w14:paraId="295FD3A2" w14:textId="77777777" w:rsidR="00497BFA" w:rsidRDefault="00497BFA" w:rsidP="002201E5">
      <w:pPr>
        <w:keepNext w:val="0"/>
        <w:jc w:val="center"/>
        <w:rPr>
          <w:b/>
          <w:bCs/>
          <w:sz w:val="20"/>
          <w:szCs w:val="20"/>
          <w:lang w:val="en-US"/>
        </w:rPr>
      </w:pPr>
    </w:p>
    <w:p w14:paraId="21ACCB62" w14:textId="77777777" w:rsidR="00497BFA" w:rsidRDefault="00497BFA" w:rsidP="002201E5">
      <w:pPr>
        <w:keepNext w:val="0"/>
        <w:jc w:val="center"/>
        <w:rPr>
          <w:b/>
          <w:bCs/>
          <w:sz w:val="20"/>
          <w:szCs w:val="20"/>
          <w:lang w:val="en-US"/>
        </w:rPr>
      </w:pPr>
    </w:p>
    <w:p w14:paraId="7C140CE0" w14:textId="77777777" w:rsidR="00497BFA" w:rsidRDefault="00497BFA" w:rsidP="002201E5">
      <w:pPr>
        <w:keepNext w:val="0"/>
        <w:jc w:val="center"/>
        <w:rPr>
          <w:b/>
          <w:bCs/>
          <w:sz w:val="20"/>
          <w:szCs w:val="20"/>
          <w:lang w:val="en-US"/>
        </w:rPr>
      </w:pPr>
    </w:p>
    <w:p w14:paraId="0EE2B2E6" w14:textId="77777777" w:rsidR="00497BFA" w:rsidRDefault="00497BFA" w:rsidP="002201E5">
      <w:pPr>
        <w:keepNext w:val="0"/>
        <w:jc w:val="center"/>
        <w:rPr>
          <w:b/>
          <w:bCs/>
          <w:sz w:val="20"/>
          <w:szCs w:val="20"/>
          <w:lang w:val="en-US"/>
        </w:rPr>
      </w:pPr>
    </w:p>
    <w:p w14:paraId="57760004" w14:textId="77777777" w:rsidR="00497BFA" w:rsidRDefault="00497BFA" w:rsidP="002201E5">
      <w:pPr>
        <w:keepNext w:val="0"/>
        <w:jc w:val="center"/>
        <w:rPr>
          <w:b/>
          <w:bCs/>
          <w:sz w:val="20"/>
          <w:szCs w:val="20"/>
          <w:lang w:val="en-US"/>
        </w:rPr>
      </w:pPr>
    </w:p>
    <w:p w14:paraId="39D21D7A" w14:textId="77777777" w:rsidR="00497BFA" w:rsidRDefault="00497BFA" w:rsidP="002201E5">
      <w:pPr>
        <w:keepNext w:val="0"/>
        <w:jc w:val="center"/>
        <w:rPr>
          <w:b/>
          <w:bCs/>
          <w:sz w:val="20"/>
          <w:szCs w:val="20"/>
          <w:lang w:val="en-US"/>
        </w:rPr>
      </w:pPr>
    </w:p>
    <w:p w14:paraId="3B014A63" w14:textId="77777777" w:rsidR="00497BFA" w:rsidRDefault="00497BFA" w:rsidP="002201E5">
      <w:pPr>
        <w:keepNext w:val="0"/>
        <w:jc w:val="center"/>
        <w:rPr>
          <w:b/>
          <w:bCs/>
          <w:sz w:val="20"/>
          <w:szCs w:val="20"/>
          <w:lang w:val="en-US"/>
        </w:rPr>
      </w:pPr>
    </w:p>
    <w:p w14:paraId="0F7A2AC2" w14:textId="77777777" w:rsidR="00497BFA" w:rsidRDefault="00497BFA" w:rsidP="002201E5">
      <w:pPr>
        <w:keepNext w:val="0"/>
        <w:jc w:val="center"/>
        <w:rPr>
          <w:b/>
          <w:bCs/>
          <w:sz w:val="20"/>
          <w:szCs w:val="20"/>
          <w:lang w:val="en-US"/>
        </w:rPr>
      </w:pPr>
    </w:p>
    <w:p w14:paraId="5CE77206" w14:textId="77777777" w:rsidR="00497BFA" w:rsidRDefault="00497BFA" w:rsidP="002201E5">
      <w:pPr>
        <w:keepNext w:val="0"/>
        <w:jc w:val="center"/>
        <w:rPr>
          <w:b/>
          <w:bCs/>
          <w:sz w:val="20"/>
          <w:szCs w:val="20"/>
          <w:lang w:val="en-US"/>
        </w:rPr>
      </w:pPr>
    </w:p>
    <w:p w14:paraId="5A491E26" w14:textId="77777777" w:rsidR="00497BFA" w:rsidRDefault="00497BFA" w:rsidP="002201E5">
      <w:pPr>
        <w:keepNext w:val="0"/>
        <w:jc w:val="center"/>
        <w:rPr>
          <w:b/>
          <w:bCs/>
          <w:sz w:val="20"/>
          <w:szCs w:val="20"/>
          <w:lang w:val="en-US"/>
        </w:rPr>
      </w:pPr>
    </w:p>
    <w:p w14:paraId="7396A727" w14:textId="77777777" w:rsidR="00497BFA" w:rsidRDefault="00497BFA" w:rsidP="002201E5">
      <w:pPr>
        <w:keepNext w:val="0"/>
        <w:jc w:val="center"/>
        <w:rPr>
          <w:b/>
          <w:bCs/>
          <w:sz w:val="20"/>
          <w:szCs w:val="20"/>
          <w:lang w:val="en-US"/>
        </w:rPr>
      </w:pPr>
    </w:p>
    <w:p w14:paraId="4B81CA74" w14:textId="42167BC2" w:rsidR="002201E5" w:rsidRPr="008D1A91" w:rsidRDefault="00D84A3F" w:rsidP="002201E5">
      <w:pPr>
        <w:keepNext w:val="0"/>
        <w:jc w:val="center"/>
        <w:rPr>
          <w:b/>
          <w:bCs/>
          <w:sz w:val="20"/>
          <w:szCs w:val="20"/>
          <w:lang w:val="en-US"/>
        </w:rPr>
      </w:pPr>
      <w:r>
        <w:rPr>
          <w:b/>
          <w:bCs/>
          <w:sz w:val="20"/>
          <w:szCs w:val="20"/>
          <w:lang w:val="en-US"/>
        </w:rPr>
        <w:t>STANDARD INFORMATION FORM</w:t>
      </w:r>
    </w:p>
    <w:p w14:paraId="6920170C" w14:textId="77777777" w:rsidR="002175A4" w:rsidRPr="008D1A91" w:rsidRDefault="002175A4" w:rsidP="00914423">
      <w:pPr>
        <w:keepNext w:val="0"/>
        <w:rPr>
          <w:sz w:val="20"/>
          <w:szCs w:val="20"/>
          <w:lang w:val="en-US"/>
        </w:rPr>
      </w:pP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72"/>
      </w:tblGrid>
      <w:tr w:rsidR="002201E5" w:rsidRPr="008D1A91" w14:paraId="40BA48CB" w14:textId="77777777" w:rsidTr="004E14CD">
        <w:trPr>
          <w:trHeight w:val="4169"/>
          <w:jc w:val="center"/>
        </w:trPr>
        <w:tc>
          <w:tcPr>
            <w:tcW w:w="0" w:type="auto"/>
            <w:shd w:val="clear" w:color="auto" w:fill="F5F5F5"/>
            <w:tcMar>
              <w:top w:w="150" w:type="dxa"/>
              <w:left w:w="150" w:type="dxa"/>
              <w:bottom w:w="150" w:type="dxa"/>
              <w:right w:w="150" w:type="dxa"/>
            </w:tcMar>
            <w:vAlign w:val="center"/>
            <w:hideMark/>
          </w:tcPr>
          <w:p w14:paraId="7119E196" w14:textId="3D3B53B3" w:rsidR="00D84A3F" w:rsidRPr="00D84A3F" w:rsidRDefault="00D84A3F" w:rsidP="00D84A3F">
            <w:pPr>
              <w:keepNext w:val="0"/>
              <w:spacing w:after="300" w:afterAutospacing="0"/>
              <w:contextualSpacing w:val="0"/>
              <w:rPr>
                <w:b/>
                <w:bCs/>
                <w:lang w:val="en-US"/>
              </w:rPr>
            </w:pPr>
            <w:r w:rsidRPr="00D84A3F">
              <w:rPr>
                <w:b/>
                <w:bCs/>
                <w:lang w:val="en-US"/>
              </w:rPr>
              <w:t>The travel package offered to you is a package tour as defined by Directive (EU) 2015/2302 and Article L.211-2 II of the French Tourism Code.</w:t>
            </w:r>
          </w:p>
          <w:p w14:paraId="08F0244B" w14:textId="7BDEEBB8" w:rsidR="00D84A3F" w:rsidRPr="00D84A3F" w:rsidRDefault="00D84A3F" w:rsidP="00D84A3F">
            <w:pPr>
              <w:keepNext w:val="0"/>
              <w:spacing w:after="300" w:afterAutospacing="0"/>
              <w:contextualSpacing w:val="0"/>
              <w:rPr>
                <w:b/>
                <w:bCs/>
                <w:lang w:val="en-US"/>
              </w:rPr>
            </w:pPr>
            <w:r w:rsidRPr="00D84A3F">
              <w:rPr>
                <w:b/>
                <w:bCs/>
                <w:lang w:val="en-US"/>
              </w:rPr>
              <w:t xml:space="preserve">You will therefore benefit from all the rights granted by the European Union applicable to package tours, as transposed into the French Tourism Code. The Hummingbee will be fully responsible for the proper performance of the </w:t>
            </w:r>
            <w:r w:rsidR="00497BFA" w:rsidRPr="00D84A3F">
              <w:rPr>
                <w:b/>
                <w:bCs/>
                <w:lang w:val="en-US"/>
              </w:rPr>
              <w:t>package</w:t>
            </w:r>
            <w:r w:rsidRPr="00D84A3F">
              <w:rPr>
                <w:b/>
                <w:bCs/>
                <w:lang w:val="en-US"/>
              </w:rPr>
              <w:t>.</w:t>
            </w:r>
          </w:p>
          <w:p w14:paraId="4FFD3A81" w14:textId="17E23DB6" w:rsidR="002201E5" w:rsidRPr="008D1A91" w:rsidRDefault="00D84A3F" w:rsidP="004E14CD">
            <w:pPr>
              <w:keepNext w:val="0"/>
              <w:spacing w:after="300" w:afterAutospacing="0"/>
              <w:contextualSpacing w:val="0"/>
              <w:rPr>
                <w:b/>
                <w:bCs/>
                <w:lang w:val="en-US"/>
              </w:rPr>
            </w:pPr>
            <w:r w:rsidRPr="00D84A3F">
              <w:rPr>
                <w:b/>
                <w:bCs/>
                <w:lang w:val="en-US"/>
              </w:rPr>
              <w:t xml:space="preserve">Furthermore, as required by law, The Hummingbee has protection in place to refund your payments and, if transportation is included in the package, to ensure your repatriation </w:t>
            </w:r>
            <w:proofErr w:type="gramStart"/>
            <w:r w:rsidRPr="00D84A3F">
              <w:rPr>
                <w:b/>
                <w:bCs/>
                <w:lang w:val="en-US"/>
              </w:rPr>
              <w:t>in the event that</w:t>
            </w:r>
            <w:proofErr w:type="gramEnd"/>
            <w:r w:rsidRPr="00D84A3F">
              <w:rPr>
                <w:b/>
                <w:bCs/>
                <w:lang w:val="en-US"/>
              </w:rPr>
              <w:t xml:space="preserve"> it becomes insolvent.</w:t>
            </w:r>
          </w:p>
        </w:tc>
      </w:tr>
    </w:tbl>
    <w:p w14:paraId="2781F451" w14:textId="38B6D769"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r w:rsidRPr="00D84A3F">
        <w:rPr>
          <w:rFonts w:ascii="Arial Narrow" w:hAnsi="Arial Narrow" w:cs="Arial"/>
          <w:color w:val="000000"/>
          <w:sz w:val="21"/>
          <w:szCs w:val="21"/>
          <w:lang w:val="en-US"/>
        </w:rPr>
        <w:t xml:space="preserve">Key rights provided for in Directive (EU) 2015/2302, as implemented in </w:t>
      </w:r>
      <w:hyperlink r:id="rId13" w:history="1">
        <w:r w:rsidRPr="00D84A3F">
          <w:rPr>
            <w:rStyle w:val="Hyperlink"/>
            <w:rFonts w:ascii="Arial Narrow" w:hAnsi="Arial Narrow" w:cs="Arial"/>
            <w:sz w:val="21"/>
            <w:szCs w:val="21"/>
            <w:lang w:val="en-US"/>
          </w:rPr>
          <w:t>the Tourism Code</w:t>
        </w:r>
      </w:hyperlink>
      <w:r w:rsidRPr="00D84A3F">
        <w:rPr>
          <w:rFonts w:ascii="Arial Narrow" w:hAnsi="Arial Narrow" w:cs="Arial"/>
          <w:color w:val="000000"/>
          <w:sz w:val="21"/>
          <w:szCs w:val="21"/>
          <w:lang w:val="en-US"/>
        </w:rPr>
        <w:t>:</w:t>
      </w:r>
    </w:p>
    <w:p w14:paraId="3F868923"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r w:rsidRPr="00D84A3F">
        <w:rPr>
          <w:rFonts w:ascii="Arial Narrow" w:hAnsi="Arial Narrow" w:cs="Arial"/>
          <w:color w:val="000000"/>
          <w:sz w:val="21"/>
          <w:szCs w:val="21"/>
          <w:lang w:val="en-US"/>
        </w:rPr>
        <w:t>Travelers will receive all essential information about the package before concluding the package travel contract.</w:t>
      </w:r>
    </w:p>
    <w:p w14:paraId="2747E905"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p>
    <w:p w14:paraId="0CC32E79"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r w:rsidRPr="00D84A3F">
        <w:rPr>
          <w:rFonts w:ascii="Arial Narrow" w:hAnsi="Arial Narrow" w:cs="Arial"/>
          <w:color w:val="000000"/>
          <w:sz w:val="21"/>
          <w:szCs w:val="21"/>
          <w:lang w:val="en-US"/>
        </w:rPr>
        <w:t>Both the organizer and the retailer are responsible for the proper performance of all travel services included in the contract.</w:t>
      </w:r>
    </w:p>
    <w:p w14:paraId="36DAA0A3"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p>
    <w:p w14:paraId="7C516E65"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r w:rsidRPr="00D84A3F">
        <w:rPr>
          <w:rFonts w:ascii="Arial Narrow" w:hAnsi="Arial Narrow" w:cs="Arial"/>
          <w:color w:val="000000"/>
          <w:sz w:val="21"/>
          <w:szCs w:val="21"/>
          <w:lang w:val="en-US"/>
        </w:rPr>
        <w:t>Travelers will receive an emergency phone number or the contact details of a point of contact enabling them to reach the organizer or retailer.</w:t>
      </w:r>
    </w:p>
    <w:p w14:paraId="5B050915"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r w:rsidRPr="00D84A3F">
        <w:rPr>
          <w:rFonts w:ascii="Arial Narrow" w:hAnsi="Arial Narrow" w:cs="Arial"/>
          <w:color w:val="000000"/>
          <w:sz w:val="21"/>
          <w:szCs w:val="21"/>
          <w:lang w:val="en-US"/>
        </w:rPr>
        <w:t>Travelers may transfer their package to another person, subject to reasonable notice and, where applicable, payment of additional fees.</w:t>
      </w:r>
    </w:p>
    <w:p w14:paraId="6B3A5626"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p>
    <w:p w14:paraId="09273029" w14:textId="3807E2BF" w:rsidR="00D84A3F" w:rsidRDefault="00D84A3F" w:rsidP="00D84A3F">
      <w:pPr>
        <w:pStyle w:val="NormalWeb"/>
        <w:shd w:val="clear" w:color="auto" w:fill="FFFFFF"/>
        <w:spacing w:before="0" w:beforeAutospacing="0" w:after="240" w:afterAutospacing="0"/>
        <w:rPr>
          <w:rFonts w:ascii="Arial Narrow" w:hAnsi="Arial Narrow" w:cs="Arial"/>
          <w:color w:val="000000"/>
          <w:sz w:val="21"/>
          <w:szCs w:val="21"/>
          <w:lang w:val="en-US"/>
        </w:rPr>
      </w:pPr>
      <w:r w:rsidRPr="00D84A3F">
        <w:rPr>
          <w:rFonts w:ascii="Arial Narrow" w:hAnsi="Arial Narrow" w:cs="Arial"/>
          <w:color w:val="000000"/>
          <w:sz w:val="21"/>
          <w:szCs w:val="21"/>
          <w:lang w:val="en-US"/>
        </w:rPr>
        <w:t>The price of the package may be increased only if specific costs rise (e.g., fuel prices) and if this possibility is explicitly provided for in the contract, and in no case may it be changed less than twenty days before the start of the package. If the price increase exceeds 8% of the package price, the traveler may terminate the contract. If the organizer reserves the right to increase the price, the traveler is entitled to a price reduction in the event of a decrease in the corresponding costs.</w:t>
      </w:r>
    </w:p>
    <w:p w14:paraId="14F0F2E8" w14:textId="77777777" w:rsidR="00D84A3F" w:rsidRPr="00D84A3F" w:rsidRDefault="002201E5" w:rsidP="00D84A3F">
      <w:pPr>
        <w:pStyle w:val="NormalWeb"/>
        <w:shd w:val="clear" w:color="auto" w:fill="FFFFFF"/>
        <w:spacing w:after="240" w:afterAutospacing="0"/>
        <w:rPr>
          <w:rFonts w:ascii="Arial Narrow" w:hAnsi="Arial Narrow" w:cs="Arial"/>
          <w:color w:val="000000"/>
          <w:sz w:val="21"/>
          <w:szCs w:val="21"/>
          <w:lang w:val="en-US"/>
        </w:rPr>
      </w:pPr>
      <w:r w:rsidRPr="008D1A91">
        <w:rPr>
          <w:rFonts w:ascii="Arial Narrow" w:hAnsi="Arial Narrow" w:cs="Arial"/>
          <w:color w:val="000000"/>
          <w:sz w:val="21"/>
          <w:szCs w:val="21"/>
          <w:lang w:val="en-US"/>
        </w:rPr>
        <w:br/>
      </w:r>
      <w:r w:rsidR="00D84A3F" w:rsidRPr="00D84A3F">
        <w:rPr>
          <w:rFonts w:ascii="Arial Narrow" w:hAnsi="Arial Narrow" w:cs="Arial"/>
          <w:color w:val="000000"/>
          <w:sz w:val="21"/>
          <w:szCs w:val="21"/>
          <w:lang w:val="en-US"/>
        </w:rPr>
        <w:t xml:space="preserve">Travelers may terminate the contract without paying a termination fee and receive a full refund of payments made if any of the essential elements of the package, other than the price, undergoes a significant change. If, before the start of the package, the organizer cancels </w:t>
      </w:r>
      <w:r w:rsidR="00D84A3F" w:rsidRPr="00D84A3F">
        <w:rPr>
          <w:rFonts w:ascii="Arial Narrow" w:hAnsi="Arial Narrow" w:cs="Arial"/>
          <w:color w:val="000000"/>
          <w:sz w:val="21"/>
          <w:szCs w:val="21"/>
          <w:lang w:val="en-US"/>
        </w:rPr>
        <w:lastRenderedPageBreak/>
        <w:t>the package, travelers may obtain a refund and compensation, if applicable.</w:t>
      </w:r>
    </w:p>
    <w:p w14:paraId="7AA36A25"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p>
    <w:p w14:paraId="6A2C12A9"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r w:rsidRPr="00D84A3F">
        <w:rPr>
          <w:rFonts w:ascii="Arial Narrow" w:hAnsi="Arial Narrow" w:cs="Arial"/>
          <w:color w:val="000000"/>
          <w:sz w:val="21"/>
          <w:szCs w:val="21"/>
          <w:lang w:val="en-US"/>
        </w:rPr>
        <w:t>Travelers may terminate the contract without paying a termination fee before the start of the package in the event of exceptional circumstances, for example, if there are serious security issues at the destination that are likely to affect the package.</w:t>
      </w:r>
    </w:p>
    <w:p w14:paraId="37D4DC19"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r w:rsidRPr="00D84A3F">
        <w:rPr>
          <w:rFonts w:ascii="Arial Narrow" w:hAnsi="Arial Narrow" w:cs="Arial"/>
          <w:color w:val="000000"/>
          <w:sz w:val="21"/>
          <w:szCs w:val="21"/>
          <w:lang w:val="en-US"/>
        </w:rPr>
        <w:t>In addition, travelers may, at any time before the start of the package, terminate the contract upon payment of appropriate and justifiable termination fees.</w:t>
      </w:r>
    </w:p>
    <w:p w14:paraId="7C0C8AD6" w14:textId="77777777" w:rsidR="00D84A3F" w:rsidRPr="00D84A3F" w:rsidRDefault="00D84A3F" w:rsidP="00D84A3F">
      <w:pPr>
        <w:pStyle w:val="NormalWeb"/>
        <w:shd w:val="clear" w:color="auto" w:fill="FFFFFF"/>
        <w:spacing w:after="240" w:afterAutospacing="0"/>
        <w:rPr>
          <w:rFonts w:ascii="Arial Narrow" w:hAnsi="Arial Narrow" w:cs="Arial"/>
          <w:color w:val="000000"/>
          <w:sz w:val="21"/>
          <w:szCs w:val="21"/>
          <w:lang w:val="en-US"/>
        </w:rPr>
      </w:pPr>
    </w:p>
    <w:p w14:paraId="5123E38C" w14:textId="08373931" w:rsidR="00D84A3F" w:rsidRDefault="00D84A3F" w:rsidP="00D84A3F">
      <w:pPr>
        <w:pStyle w:val="NormalWeb"/>
        <w:shd w:val="clear" w:color="auto" w:fill="FFFFFF"/>
        <w:spacing w:before="0" w:beforeAutospacing="0" w:after="240" w:afterAutospacing="0"/>
        <w:rPr>
          <w:rFonts w:ascii="Arial Narrow" w:hAnsi="Arial Narrow" w:cs="Arial"/>
          <w:color w:val="000000"/>
          <w:sz w:val="21"/>
          <w:szCs w:val="21"/>
          <w:lang w:val="en-US"/>
        </w:rPr>
      </w:pPr>
      <w:r w:rsidRPr="00D84A3F">
        <w:rPr>
          <w:rFonts w:ascii="Arial Narrow" w:hAnsi="Arial Narrow" w:cs="Arial"/>
          <w:color w:val="000000"/>
          <w:sz w:val="21"/>
          <w:szCs w:val="21"/>
          <w:lang w:val="en-US"/>
        </w:rPr>
        <w:t>If, after the start of the package, significant elements of the package cannot be provided as planned, alternative services must be offered to travelers at no additional cost. Travelers may terminate the contract without paying a termination fee when services are not performed in accordance with the contract, this significantly disrupts the performance of the package, and the organizer fails to remedy the problem.</w:t>
      </w:r>
    </w:p>
    <w:p w14:paraId="2A13669F" w14:textId="77777777" w:rsidR="003453D9" w:rsidRPr="003453D9" w:rsidRDefault="002201E5" w:rsidP="003453D9">
      <w:pPr>
        <w:pStyle w:val="NormalWeb"/>
        <w:shd w:val="clear" w:color="auto" w:fill="FFFFFF"/>
        <w:spacing w:after="240" w:afterAutospacing="0"/>
        <w:rPr>
          <w:rFonts w:ascii="Arial Narrow" w:hAnsi="Arial Narrow" w:cs="Arial"/>
          <w:color w:val="000000"/>
          <w:sz w:val="21"/>
          <w:szCs w:val="21"/>
          <w:lang w:val="en-US"/>
        </w:rPr>
      </w:pPr>
      <w:r w:rsidRPr="008D1A91">
        <w:rPr>
          <w:rFonts w:ascii="Arial Narrow" w:hAnsi="Arial Narrow" w:cs="Arial"/>
          <w:color w:val="000000"/>
          <w:sz w:val="21"/>
          <w:szCs w:val="21"/>
          <w:lang w:val="en-US"/>
        </w:rPr>
        <w:br/>
      </w:r>
      <w:r w:rsidR="003453D9" w:rsidRPr="003453D9">
        <w:rPr>
          <w:rFonts w:ascii="Arial Narrow" w:hAnsi="Arial Narrow" w:cs="Arial"/>
          <w:color w:val="000000"/>
          <w:sz w:val="21"/>
          <w:szCs w:val="21"/>
          <w:lang w:val="en-US"/>
        </w:rPr>
        <w:t>Travelers are also entitled to a price reduction and/or compensation in the event of non-performance or improper performance of travel services.</w:t>
      </w:r>
    </w:p>
    <w:p w14:paraId="4554B71B" w14:textId="77777777" w:rsidR="003453D9" w:rsidRPr="003453D9" w:rsidRDefault="003453D9" w:rsidP="003453D9">
      <w:pPr>
        <w:pStyle w:val="NormalWeb"/>
        <w:shd w:val="clear" w:color="auto" w:fill="FFFFFF"/>
        <w:spacing w:after="240" w:afterAutospacing="0"/>
        <w:rPr>
          <w:rFonts w:ascii="Arial Narrow" w:hAnsi="Arial Narrow" w:cs="Arial"/>
          <w:color w:val="000000"/>
          <w:sz w:val="21"/>
          <w:szCs w:val="21"/>
          <w:lang w:val="en-US"/>
        </w:rPr>
      </w:pPr>
      <w:r w:rsidRPr="003453D9">
        <w:rPr>
          <w:rFonts w:ascii="Arial Narrow" w:hAnsi="Arial Narrow" w:cs="Arial"/>
          <w:color w:val="000000"/>
          <w:sz w:val="21"/>
          <w:szCs w:val="21"/>
          <w:lang w:val="en-US"/>
        </w:rPr>
        <w:t xml:space="preserve">The organizer or retailer must </w:t>
      </w:r>
      <w:proofErr w:type="gramStart"/>
      <w:r w:rsidRPr="003453D9">
        <w:rPr>
          <w:rFonts w:ascii="Arial Narrow" w:hAnsi="Arial Narrow" w:cs="Arial"/>
          <w:color w:val="000000"/>
          <w:sz w:val="21"/>
          <w:szCs w:val="21"/>
          <w:lang w:val="en-US"/>
        </w:rPr>
        <w:t>provide assistance</w:t>
      </w:r>
      <w:proofErr w:type="gramEnd"/>
      <w:r w:rsidRPr="003453D9">
        <w:rPr>
          <w:rFonts w:ascii="Arial Narrow" w:hAnsi="Arial Narrow" w:cs="Arial"/>
          <w:color w:val="000000"/>
          <w:sz w:val="21"/>
          <w:szCs w:val="21"/>
          <w:lang w:val="en-US"/>
        </w:rPr>
        <w:t xml:space="preserve"> if the traveler is in difficulty.</w:t>
      </w:r>
    </w:p>
    <w:p w14:paraId="5E015C60" w14:textId="77777777" w:rsidR="003453D9" w:rsidRPr="003453D9" w:rsidRDefault="003453D9" w:rsidP="003453D9">
      <w:pPr>
        <w:pStyle w:val="NormalWeb"/>
        <w:shd w:val="clear" w:color="auto" w:fill="FFFFFF"/>
        <w:spacing w:after="240" w:afterAutospacing="0"/>
        <w:rPr>
          <w:rFonts w:ascii="Arial Narrow" w:hAnsi="Arial Narrow" w:cs="Arial"/>
          <w:color w:val="000000"/>
          <w:sz w:val="21"/>
          <w:szCs w:val="21"/>
          <w:lang w:val="en-US"/>
        </w:rPr>
      </w:pPr>
    </w:p>
    <w:p w14:paraId="798BCA19" w14:textId="7541B958" w:rsidR="003453D9" w:rsidRDefault="003453D9" w:rsidP="003453D9">
      <w:pPr>
        <w:pStyle w:val="NormalWeb"/>
        <w:shd w:val="clear" w:color="auto" w:fill="FFFFFF"/>
        <w:spacing w:before="0" w:beforeAutospacing="0" w:after="240" w:afterAutospacing="0"/>
        <w:rPr>
          <w:rFonts w:ascii="Arial Narrow" w:hAnsi="Arial Narrow" w:cs="Arial"/>
          <w:color w:val="000000"/>
          <w:sz w:val="21"/>
          <w:szCs w:val="21"/>
          <w:lang w:val="en-US"/>
        </w:rPr>
      </w:pPr>
      <w:r w:rsidRPr="003453D9">
        <w:rPr>
          <w:rFonts w:ascii="Arial Narrow" w:hAnsi="Arial Narrow" w:cs="Arial"/>
          <w:color w:val="000000"/>
          <w:sz w:val="21"/>
          <w:szCs w:val="21"/>
          <w:lang w:val="en-US"/>
        </w:rPr>
        <w:t>If the organizer or retailer becomes insolvent, the amounts paid will be refunded. If the organizer or retailer becomes insolvent after the package has begun and if transportation is included in the package, the travelers’ return home is guaranteed. The Hummingbee has taken out insolvency protection with APST (the Professional Tourism Solidarity Association). Travelers may contact this organization (contact details, including its name, physical address, email address, and phone number) if services are denied to them due to the insolvency of The Hummingbee.</w:t>
      </w:r>
    </w:p>
    <w:p w14:paraId="0F21265E" w14:textId="6B470C43" w:rsidR="008E2B55" w:rsidRPr="008D1A91" w:rsidRDefault="002201E5" w:rsidP="009552C8">
      <w:pPr>
        <w:pStyle w:val="NormalWeb"/>
        <w:shd w:val="clear" w:color="auto" w:fill="FFFFFF"/>
        <w:spacing w:before="0" w:beforeAutospacing="0" w:after="240" w:afterAutospacing="0"/>
        <w:rPr>
          <w:sz w:val="20"/>
          <w:szCs w:val="20"/>
          <w:lang w:val="en-US"/>
        </w:rPr>
      </w:pPr>
      <w:r w:rsidRPr="008D1A91">
        <w:rPr>
          <w:rFonts w:ascii="Arial Narrow" w:hAnsi="Arial Narrow" w:cs="Arial"/>
          <w:color w:val="000000"/>
          <w:sz w:val="21"/>
          <w:szCs w:val="21"/>
          <w:lang w:val="en-US"/>
        </w:rPr>
        <w:br/>
      </w:r>
      <w:hyperlink r:id="rId14" w:history="1">
        <w:r w:rsidR="009552C8" w:rsidRPr="008D1A91">
          <w:rPr>
            <w:rStyle w:val="Hyperlink"/>
            <w:rFonts w:ascii="Arial Narrow" w:hAnsi="Arial Narrow" w:cs="Arial"/>
            <w:sz w:val="21"/>
            <w:szCs w:val="21"/>
            <w:lang w:val="en-US"/>
          </w:rPr>
          <w:t>https://www.legifrance.gouv.fr/affichCodeArticle.do;jsessionid=B6B56671A51841699A8FB7B4B5EB08A2.tplgfr21s_1?idArticle=LEGIARTI000036242695&amp;cidTexte=LEGITEXT000006074073&amp;categorieLien=id&amp;dateTexte=20180701</w:t>
        </w:r>
      </w:hyperlink>
      <w:r w:rsidR="009552C8" w:rsidRPr="008D1A91">
        <w:rPr>
          <w:rFonts w:ascii="Arial Narrow" w:hAnsi="Arial Narrow" w:cs="Arial"/>
          <w:color w:val="000000"/>
          <w:sz w:val="21"/>
          <w:szCs w:val="21"/>
          <w:lang w:val="en-US"/>
        </w:rPr>
        <w:t xml:space="preserve">. </w:t>
      </w:r>
    </w:p>
    <w:sectPr w:rsidR="008E2B55" w:rsidRPr="008D1A91" w:rsidSect="00C639ED">
      <w:footerReference w:type="default" r:id="rId15"/>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FCFF" w14:textId="77777777" w:rsidR="005667C7" w:rsidRDefault="005667C7" w:rsidP="005F67D5">
      <w:r>
        <w:separator/>
      </w:r>
    </w:p>
  </w:endnote>
  <w:endnote w:type="continuationSeparator" w:id="0">
    <w:p w14:paraId="2F19BEF0" w14:textId="77777777" w:rsidR="005667C7" w:rsidRDefault="005667C7" w:rsidP="005F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ourier">
    <w:panose1 w:val="00000000000000000000"/>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D3B2" w14:textId="071A4F09" w:rsidR="0065759C" w:rsidRPr="005F67D5" w:rsidRDefault="006F6D80" w:rsidP="005F67D5">
    <w:pPr>
      <w:pStyle w:val="Footer"/>
      <w:rPr>
        <w:sz w:val="18"/>
        <w:szCs w:val="18"/>
      </w:rPr>
    </w:pPr>
    <w:r>
      <w:rPr>
        <w:sz w:val="18"/>
        <w:szCs w:val="18"/>
      </w:rPr>
      <w:t>260</w:t>
    </w:r>
    <w:r w:rsidR="00AD4FE0">
      <w:rPr>
        <w:sz w:val="18"/>
        <w:szCs w:val="18"/>
      </w:rPr>
      <w:t>4</w:t>
    </w:r>
    <w:r w:rsidR="002258DA">
      <w:rPr>
        <w:sz w:val="18"/>
        <w:szCs w:val="18"/>
      </w:rPr>
      <w:t>2</w:t>
    </w:r>
    <w:r w:rsidR="00AD4FE0">
      <w:rPr>
        <w:sz w:val="18"/>
        <w:szCs w:val="18"/>
      </w:rPr>
      <w:t>0</w:t>
    </w:r>
    <w:r w:rsidR="008D0DB3">
      <w:rPr>
        <w:sz w:val="18"/>
        <w:szCs w:val="18"/>
      </w:rPr>
      <w:t xml:space="preserve"> </w:t>
    </w:r>
    <w:r w:rsidR="00F4533E">
      <w:rPr>
        <w:sz w:val="18"/>
        <w:szCs w:val="18"/>
      </w:rPr>
      <w:t>the Hummingbee</w:t>
    </w:r>
    <w:r w:rsidR="005F67D5" w:rsidRPr="005F67D5">
      <w:rPr>
        <w:sz w:val="18"/>
        <w:szCs w:val="18"/>
      </w:rPr>
      <w:t xml:space="preserve"> </w:t>
    </w:r>
    <w:r w:rsidR="00540CF0" w:rsidRPr="005F67D5">
      <w:rPr>
        <w:sz w:val="18"/>
        <w:szCs w:val="18"/>
      </w:rPr>
      <w:t xml:space="preserve">– </w:t>
    </w:r>
    <w:r w:rsidR="00AD4FE0">
      <w:rPr>
        <w:sz w:val="18"/>
        <w:szCs w:val="18"/>
      </w:rPr>
      <w:t xml:space="preserve">General </w:t>
    </w:r>
    <w:r w:rsidR="00AD4FE0">
      <w:rPr>
        <w:i/>
        <w:iCs/>
        <w:sz w:val="18"/>
        <w:szCs w:val="18"/>
      </w:rPr>
      <w:t>Terms and Conditions (GTC)</w:t>
    </w:r>
    <w:r w:rsidR="00540CF0" w:rsidRPr="005F67D5">
      <w:rPr>
        <w:sz w:val="18"/>
        <w:szCs w:val="18"/>
      </w:rPr>
      <w:tab/>
    </w:r>
    <w:r w:rsidR="00540CF0" w:rsidRPr="005F67D5">
      <w:rPr>
        <w:sz w:val="18"/>
        <w:szCs w:val="18"/>
      </w:rPr>
      <w:tab/>
    </w:r>
    <w:r w:rsidR="00540CF0" w:rsidRPr="005F67D5">
      <w:rPr>
        <w:b/>
        <w:bCs/>
        <w:sz w:val="18"/>
        <w:szCs w:val="18"/>
      </w:rPr>
      <w:t xml:space="preserve">Page </w:t>
    </w:r>
    <w:r w:rsidR="00540CF0" w:rsidRPr="005F67D5">
      <w:rPr>
        <w:b/>
        <w:bCs/>
        <w:sz w:val="18"/>
        <w:szCs w:val="18"/>
      </w:rPr>
      <w:fldChar w:fldCharType="begin"/>
    </w:r>
    <w:r w:rsidR="00540CF0" w:rsidRPr="005F67D5">
      <w:rPr>
        <w:b/>
        <w:bCs/>
        <w:sz w:val="18"/>
        <w:szCs w:val="18"/>
      </w:rPr>
      <w:instrText>PAGE  \* Arabic  \* MERGEFORMAT</w:instrText>
    </w:r>
    <w:r w:rsidR="00540CF0" w:rsidRPr="005F67D5">
      <w:rPr>
        <w:b/>
        <w:bCs/>
        <w:sz w:val="18"/>
        <w:szCs w:val="18"/>
      </w:rPr>
      <w:fldChar w:fldCharType="separate"/>
    </w:r>
    <w:r w:rsidR="00540CF0" w:rsidRPr="005F67D5">
      <w:rPr>
        <w:b/>
        <w:bCs/>
        <w:sz w:val="18"/>
        <w:szCs w:val="18"/>
      </w:rPr>
      <w:t>2</w:t>
    </w:r>
    <w:r w:rsidR="00540CF0" w:rsidRPr="005F67D5">
      <w:rPr>
        <w:b/>
        <w:bCs/>
        <w:sz w:val="18"/>
        <w:szCs w:val="18"/>
      </w:rPr>
      <w:fldChar w:fldCharType="end"/>
    </w:r>
    <w:r w:rsidR="00540CF0" w:rsidRPr="005F67D5">
      <w:rPr>
        <w:sz w:val="18"/>
        <w:szCs w:val="18"/>
      </w:rPr>
      <w:t xml:space="preserve"> sur </w:t>
    </w:r>
    <w:r w:rsidR="00540CF0" w:rsidRPr="005F67D5">
      <w:rPr>
        <w:sz w:val="18"/>
        <w:szCs w:val="18"/>
      </w:rPr>
      <w:fldChar w:fldCharType="begin"/>
    </w:r>
    <w:r w:rsidR="00540CF0" w:rsidRPr="005F67D5">
      <w:rPr>
        <w:sz w:val="18"/>
        <w:szCs w:val="18"/>
      </w:rPr>
      <w:instrText>NUMPAGES  \* Arabic  \* MERGEFORMAT</w:instrText>
    </w:r>
    <w:r w:rsidR="00540CF0" w:rsidRPr="005F67D5">
      <w:rPr>
        <w:sz w:val="18"/>
        <w:szCs w:val="18"/>
      </w:rPr>
      <w:fldChar w:fldCharType="separate"/>
    </w:r>
    <w:r w:rsidR="00540CF0" w:rsidRPr="005F67D5">
      <w:rPr>
        <w:sz w:val="18"/>
        <w:szCs w:val="18"/>
      </w:rPr>
      <w:t>2</w:t>
    </w:r>
    <w:r w:rsidR="00540CF0" w:rsidRPr="005F67D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90AE" w14:textId="77777777" w:rsidR="005667C7" w:rsidRDefault="005667C7" w:rsidP="005F67D5">
      <w:r>
        <w:separator/>
      </w:r>
    </w:p>
  </w:footnote>
  <w:footnote w:type="continuationSeparator" w:id="0">
    <w:p w14:paraId="578B2543" w14:textId="77777777" w:rsidR="005667C7" w:rsidRDefault="005667C7" w:rsidP="005F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541"/>
    <w:multiLevelType w:val="multilevel"/>
    <w:tmpl w:val="23E8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C2AF6"/>
    <w:multiLevelType w:val="multilevel"/>
    <w:tmpl w:val="9FB8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F5969"/>
    <w:multiLevelType w:val="hybridMultilevel"/>
    <w:tmpl w:val="C7A2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C111B"/>
    <w:multiLevelType w:val="multilevel"/>
    <w:tmpl w:val="E7EC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940BB"/>
    <w:multiLevelType w:val="multilevel"/>
    <w:tmpl w:val="338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447C2"/>
    <w:multiLevelType w:val="hybridMultilevel"/>
    <w:tmpl w:val="CFE8867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6744F4"/>
    <w:multiLevelType w:val="multilevel"/>
    <w:tmpl w:val="FEDA88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043774"/>
    <w:multiLevelType w:val="multilevel"/>
    <w:tmpl w:val="3C30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74406"/>
    <w:multiLevelType w:val="multilevel"/>
    <w:tmpl w:val="9B4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63B5D"/>
    <w:multiLevelType w:val="multilevel"/>
    <w:tmpl w:val="4B16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E36EB"/>
    <w:multiLevelType w:val="hybridMultilevel"/>
    <w:tmpl w:val="1988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F95CCF"/>
    <w:multiLevelType w:val="multilevel"/>
    <w:tmpl w:val="A204F0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D510838"/>
    <w:multiLevelType w:val="hybridMultilevel"/>
    <w:tmpl w:val="D68A07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632E2B"/>
    <w:multiLevelType w:val="multilevel"/>
    <w:tmpl w:val="B24E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B133F"/>
    <w:multiLevelType w:val="hybridMultilevel"/>
    <w:tmpl w:val="7E7E439E"/>
    <w:lvl w:ilvl="0" w:tplc="FFFFFFFF">
      <w:start w:val="1"/>
      <w:numFmt w:val="decimal"/>
      <w:lvlText w:val="%1."/>
      <w:lvlJc w:val="left"/>
      <w:pPr>
        <w:ind w:left="720" w:hanging="360"/>
      </w:pPr>
    </w:lvl>
    <w:lvl w:ilvl="1" w:tplc="50E4B1EA">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9D1261"/>
    <w:multiLevelType w:val="multilevel"/>
    <w:tmpl w:val="6848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F0233A"/>
    <w:multiLevelType w:val="multilevel"/>
    <w:tmpl w:val="3B12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C6D2F"/>
    <w:multiLevelType w:val="hybridMultilevel"/>
    <w:tmpl w:val="F77859EC"/>
    <w:lvl w:ilvl="0" w:tplc="2F24E0F6">
      <w:start w:val="1"/>
      <w:numFmt w:val="lowerLetter"/>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7E734AA"/>
    <w:multiLevelType w:val="hybridMultilevel"/>
    <w:tmpl w:val="3FCE0C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C38347D"/>
    <w:multiLevelType w:val="multilevel"/>
    <w:tmpl w:val="C582C3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C732DA3"/>
    <w:multiLevelType w:val="hybridMultilevel"/>
    <w:tmpl w:val="0472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B34D6C"/>
    <w:multiLevelType w:val="multilevel"/>
    <w:tmpl w:val="F8F2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CB4A2F"/>
    <w:multiLevelType w:val="multilevel"/>
    <w:tmpl w:val="5F56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57F1B"/>
    <w:multiLevelType w:val="hybridMultilevel"/>
    <w:tmpl w:val="A204E972"/>
    <w:lvl w:ilvl="0" w:tplc="FFFFFFFF">
      <w:start w:val="1"/>
      <w:numFmt w:val="decimal"/>
      <w:lvlText w:val="%1."/>
      <w:lvlJc w:val="left"/>
      <w:pPr>
        <w:ind w:left="720" w:hanging="360"/>
      </w:pPr>
    </w:lvl>
    <w:lvl w:ilvl="1" w:tplc="608C563A">
      <w:start w:val="1"/>
      <w:numFmt w:val="decimal"/>
      <w:pStyle w:val="Heading2"/>
      <w:lvlText w:val="Article %2."/>
      <w:lvlJc w:val="left"/>
      <w:pPr>
        <w:ind w:left="1211"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3726B2"/>
    <w:multiLevelType w:val="hybridMultilevel"/>
    <w:tmpl w:val="8B8AB516"/>
    <w:lvl w:ilvl="0" w:tplc="9BA0DEE4">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BEB02BC"/>
    <w:multiLevelType w:val="hybridMultilevel"/>
    <w:tmpl w:val="098A4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877291"/>
    <w:multiLevelType w:val="hybridMultilevel"/>
    <w:tmpl w:val="CF70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D541CF5"/>
    <w:multiLevelType w:val="multilevel"/>
    <w:tmpl w:val="4870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885741"/>
    <w:multiLevelType w:val="hybridMultilevel"/>
    <w:tmpl w:val="531E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D66462"/>
    <w:multiLevelType w:val="hybridMultilevel"/>
    <w:tmpl w:val="A0A0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0E38C9"/>
    <w:multiLevelType w:val="multilevel"/>
    <w:tmpl w:val="8CC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801509"/>
    <w:multiLevelType w:val="hybridMultilevel"/>
    <w:tmpl w:val="7E44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A56F69"/>
    <w:multiLevelType w:val="hybridMultilevel"/>
    <w:tmpl w:val="416A15C8"/>
    <w:lvl w:ilvl="0" w:tplc="040C0001">
      <w:start w:val="1"/>
      <w:numFmt w:val="bullet"/>
      <w:lvlText w:val=""/>
      <w:lvlJc w:val="left"/>
      <w:pPr>
        <w:ind w:left="720" w:hanging="360"/>
      </w:pPr>
      <w:rPr>
        <w:rFonts w:ascii="Symbol" w:hAnsi="Symbol" w:hint="default"/>
      </w:rPr>
    </w:lvl>
    <w:lvl w:ilvl="1" w:tplc="EEBADB5C">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8A46AE"/>
    <w:multiLevelType w:val="hybridMultilevel"/>
    <w:tmpl w:val="665AF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EC6F20"/>
    <w:multiLevelType w:val="multilevel"/>
    <w:tmpl w:val="B92E9B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C7F08A6"/>
    <w:multiLevelType w:val="hybridMultilevel"/>
    <w:tmpl w:val="D5C21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7E7737"/>
    <w:multiLevelType w:val="multilevel"/>
    <w:tmpl w:val="95B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863F6B"/>
    <w:multiLevelType w:val="hybridMultilevel"/>
    <w:tmpl w:val="51B63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834280C"/>
    <w:multiLevelType w:val="hybridMultilevel"/>
    <w:tmpl w:val="A69089F4"/>
    <w:lvl w:ilvl="0" w:tplc="BE6AA35C">
      <w:start w:val="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8C04240"/>
    <w:multiLevelType w:val="hybridMultilevel"/>
    <w:tmpl w:val="93D84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C16350B"/>
    <w:multiLevelType w:val="multilevel"/>
    <w:tmpl w:val="2E724232"/>
    <w:lvl w:ilvl="0">
      <w:start w:val="1"/>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ECB79B4"/>
    <w:multiLevelType w:val="multilevel"/>
    <w:tmpl w:val="65803D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033051E"/>
    <w:multiLevelType w:val="multilevel"/>
    <w:tmpl w:val="090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C96B90"/>
    <w:multiLevelType w:val="hybridMultilevel"/>
    <w:tmpl w:val="7918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F052E8"/>
    <w:multiLevelType w:val="multilevel"/>
    <w:tmpl w:val="B3CE5F36"/>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3BF0E83"/>
    <w:multiLevelType w:val="multilevel"/>
    <w:tmpl w:val="F0A4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004EC4"/>
    <w:multiLevelType w:val="multilevel"/>
    <w:tmpl w:val="D81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745C1D"/>
    <w:multiLevelType w:val="hybridMultilevel"/>
    <w:tmpl w:val="5212DBDA"/>
    <w:lvl w:ilvl="0" w:tplc="ACCCA67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95C55AA"/>
    <w:multiLevelType w:val="multilevel"/>
    <w:tmpl w:val="5D60B23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9" w15:restartNumberingAfterBreak="0">
    <w:nsid w:val="59C93C9B"/>
    <w:multiLevelType w:val="multilevel"/>
    <w:tmpl w:val="680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715B1F"/>
    <w:multiLevelType w:val="hybridMultilevel"/>
    <w:tmpl w:val="1B88A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AD726E3"/>
    <w:multiLevelType w:val="hybridMultilevel"/>
    <w:tmpl w:val="2818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D847DF"/>
    <w:multiLevelType w:val="hybridMultilevel"/>
    <w:tmpl w:val="FBB4A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0E3D7B"/>
    <w:multiLevelType w:val="hybridMultilevel"/>
    <w:tmpl w:val="AE42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712B71"/>
    <w:multiLevelType w:val="multilevel"/>
    <w:tmpl w:val="995C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840A78"/>
    <w:multiLevelType w:val="hybridMultilevel"/>
    <w:tmpl w:val="9750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493238"/>
    <w:multiLevelType w:val="multilevel"/>
    <w:tmpl w:val="A5C62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65F197C"/>
    <w:multiLevelType w:val="multilevel"/>
    <w:tmpl w:val="B6F695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9827F21"/>
    <w:multiLevelType w:val="multilevel"/>
    <w:tmpl w:val="E7C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8706F0"/>
    <w:multiLevelType w:val="multilevel"/>
    <w:tmpl w:val="A4F83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ABB5BCF"/>
    <w:multiLevelType w:val="hybridMultilevel"/>
    <w:tmpl w:val="980A1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D302375"/>
    <w:multiLevelType w:val="multilevel"/>
    <w:tmpl w:val="05061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E004616"/>
    <w:multiLevelType w:val="multilevel"/>
    <w:tmpl w:val="F7D0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953AAA"/>
    <w:multiLevelType w:val="hybridMultilevel"/>
    <w:tmpl w:val="20861500"/>
    <w:lvl w:ilvl="0" w:tplc="3E3CEAC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8256880">
    <w:abstractNumId w:val="4"/>
  </w:num>
  <w:num w:numId="2" w16cid:durableId="1784763644">
    <w:abstractNumId w:val="62"/>
  </w:num>
  <w:num w:numId="3" w16cid:durableId="1605578953">
    <w:abstractNumId w:val="24"/>
  </w:num>
  <w:num w:numId="4" w16cid:durableId="510680968">
    <w:abstractNumId w:val="35"/>
  </w:num>
  <w:num w:numId="5" w16cid:durableId="140539969">
    <w:abstractNumId w:val="18"/>
  </w:num>
  <w:num w:numId="6" w16cid:durableId="17895871">
    <w:abstractNumId w:val="14"/>
  </w:num>
  <w:num w:numId="7" w16cid:durableId="236020059">
    <w:abstractNumId w:val="63"/>
  </w:num>
  <w:num w:numId="8" w16cid:durableId="44836912">
    <w:abstractNumId w:val="23"/>
  </w:num>
  <w:num w:numId="9" w16cid:durableId="1322126323">
    <w:abstractNumId w:val="40"/>
  </w:num>
  <w:num w:numId="10" w16cid:durableId="133455319">
    <w:abstractNumId w:val="44"/>
  </w:num>
  <w:num w:numId="11" w16cid:durableId="1986276932">
    <w:abstractNumId w:val="56"/>
  </w:num>
  <w:num w:numId="12" w16cid:durableId="2132556911">
    <w:abstractNumId w:val="59"/>
  </w:num>
  <w:num w:numId="13" w16cid:durableId="1447966833">
    <w:abstractNumId w:val="3"/>
  </w:num>
  <w:num w:numId="14" w16cid:durableId="2014646368">
    <w:abstractNumId w:val="50"/>
  </w:num>
  <w:num w:numId="15" w16cid:durableId="1552379156">
    <w:abstractNumId w:val="0"/>
  </w:num>
  <w:num w:numId="16" w16cid:durableId="482627204">
    <w:abstractNumId w:val="8"/>
  </w:num>
  <w:num w:numId="17" w16cid:durableId="1522932522">
    <w:abstractNumId w:val="42"/>
  </w:num>
  <w:num w:numId="18" w16cid:durableId="993224167">
    <w:abstractNumId w:val="26"/>
  </w:num>
  <w:num w:numId="19" w16cid:durableId="1101953522">
    <w:abstractNumId w:val="36"/>
  </w:num>
  <w:num w:numId="20" w16cid:durableId="1355304590">
    <w:abstractNumId w:val="15"/>
  </w:num>
  <w:num w:numId="21" w16cid:durableId="1891960992">
    <w:abstractNumId w:val="54"/>
  </w:num>
  <w:num w:numId="22" w16cid:durableId="341667526">
    <w:abstractNumId w:val="21"/>
  </w:num>
  <w:num w:numId="23" w16cid:durableId="1592591189">
    <w:abstractNumId w:val="6"/>
  </w:num>
  <w:num w:numId="24" w16cid:durableId="1515074638">
    <w:abstractNumId w:val="13"/>
  </w:num>
  <w:num w:numId="25" w16cid:durableId="1274943066">
    <w:abstractNumId w:val="49"/>
  </w:num>
  <w:num w:numId="26" w16cid:durableId="285042191">
    <w:abstractNumId w:val="22"/>
  </w:num>
  <w:num w:numId="27" w16cid:durableId="1941378223">
    <w:abstractNumId w:val="9"/>
  </w:num>
  <w:num w:numId="28" w16cid:durableId="469711664">
    <w:abstractNumId w:val="7"/>
  </w:num>
  <w:num w:numId="29" w16cid:durableId="437795416">
    <w:abstractNumId w:val="34"/>
  </w:num>
  <w:num w:numId="30" w16cid:durableId="5793700">
    <w:abstractNumId w:val="27"/>
  </w:num>
  <w:num w:numId="31" w16cid:durableId="132143416">
    <w:abstractNumId w:val="46"/>
  </w:num>
  <w:num w:numId="32" w16cid:durableId="688677212">
    <w:abstractNumId w:val="58"/>
  </w:num>
  <w:num w:numId="33" w16cid:durableId="1595046562">
    <w:abstractNumId w:val="19"/>
  </w:num>
  <w:num w:numId="34" w16cid:durableId="1595241583">
    <w:abstractNumId w:val="41"/>
  </w:num>
  <w:num w:numId="35" w16cid:durableId="1177232171">
    <w:abstractNumId w:val="38"/>
  </w:num>
  <w:num w:numId="36" w16cid:durableId="447820608">
    <w:abstractNumId w:val="5"/>
  </w:num>
  <w:num w:numId="37" w16cid:durableId="798113239">
    <w:abstractNumId w:val="30"/>
  </w:num>
  <w:num w:numId="38" w16cid:durableId="2095468471">
    <w:abstractNumId w:val="60"/>
  </w:num>
  <w:num w:numId="39" w16cid:durableId="1237059121">
    <w:abstractNumId w:val="25"/>
  </w:num>
  <w:num w:numId="40" w16cid:durableId="1728340538">
    <w:abstractNumId w:val="17"/>
  </w:num>
  <w:num w:numId="41" w16cid:durableId="1442409637">
    <w:abstractNumId w:val="32"/>
  </w:num>
  <w:num w:numId="42" w16cid:durableId="776288690">
    <w:abstractNumId w:val="16"/>
  </w:num>
  <w:num w:numId="43" w16cid:durableId="384792769">
    <w:abstractNumId w:val="57"/>
  </w:num>
  <w:num w:numId="44" w16cid:durableId="1343554568">
    <w:abstractNumId w:val="39"/>
  </w:num>
  <w:num w:numId="45" w16cid:durableId="814758423">
    <w:abstractNumId w:val="37"/>
  </w:num>
  <w:num w:numId="46" w16cid:durableId="1561400529">
    <w:abstractNumId w:val="47"/>
  </w:num>
  <w:num w:numId="47" w16cid:durableId="1167136996">
    <w:abstractNumId w:val="12"/>
  </w:num>
  <w:num w:numId="48" w16cid:durableId="1750805187">
    <w:abstractNumId w:val="33"/>
  </w:num>
  <w:num w:numId="49" w16cid:durableId="607662946">
    <w:abstractNumId w:val="48"/>
  </w:num>
  <w:num w:numId="50" w16cid:durableId="1683579877">
    <w:abstractNumId w:val="61"/>
  </w:num>
  <w:num w:numId="51" w16cid:durableId="925963111">
    <w:abstractNumId w:val="45"/>
  </w:num>
  <w:num w:numId="52" w16cid:durableId="598948316">
    <w:abstractNumId w:val="1"/>
  </w:num>
  <w:num w:numId="53" w16cid:durableId="137307230">
    <w:abstractNumId w:val="52"/>
  </w:num>
  <w:num w:numId="54" w16cid:durableId="1483616558">
    <w:abstractNumId w:val="11"/>
  </w:num>
  <w:num w:numId="55" w16cid:durableId="41632894">
    <w:abstractNumId w:val="51"/>
  </w:num>
  <w:num w:numId="56" w16cid:durableId="1130434632">
    <w:abstractNumId w:val="43"/>
  </w:num>
  <w:num w:numId="57" w16cid:durableId="1626503439">
    <w:abstractNumId w:val="10"/>
  </w:num>
  <w:num w:numId="58" w16cid:durableId="979723506">
    <w:abstractNumId w:val="55"/>
  </w:num>
  <w:num w:numId="59" w16cid:durableId="1802335964">
    <w:abstractNumId w:val="20"/>
  </w:num>
  <w:num w:numId="60" w16cid:durableId="735972673">
    <w:abstractNumId w:val="29"/>
  </w:num>
  <w:num w:numId="61" w16cid:durableId="7029287">
    <w:abstractNumId w:val="2"/>
  </w:num>
  <w:num w:numId="62" w16cid:durableId="1652632366">
    <w:abstractNumId w:val="28"/>
  </w:num>
  <w:num w:numId="63" w16cid:durableId="185827277">
    <w:abstractNumId w:val="31"/>
  </w:num>
  <w:num w:numId="64" w16cid:durableId="2132362620">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3E"/>
    <w:rsid w:val="00005516"/>
    <w:rsid w:val="0001013E"/>
    <w:rsid w:val="00010BBF"/>
    <w:rsid w:val="00012408"/>
    <w:rsid w:val="00032AEC"/>
    <w:rsid w:val="00044468"/>
    <w:rsid w:val="00045A19"/>
    <w:rsid w:val="0005053E"/>
    <w:rsid w:val="00050FA6"/>
    <w:rsid w:val="000527BB"/>
    <w:rsid w:val="0006595B"/>
    <w:rsid w:val="0006649B"/>
    <w:rsid w:val="00072E10"/>
    <w:rsid w:val="00077F2F"/>
    <w:rsid w:val="00083A0F"/>
    <w:rsid w:val="00084CC5"/>
    <w:rsid w:val="00096D0E"/>
    <w:rsid w:val="000A4D46"/>
    <w:rsid w:val="000A5976"/>
    <w:rsid w:val="000A658B"/>
    <w:rsid w:val="000B2F69"/>
    <w:rsid w:val="000B6BBC"/>
    <w:rsid w:val="000B7E04"/>
    <w:rsid w:val="000C0695"/>
    <w:rsid w:val="000D00BB"/>
    <w:rsid w:val="000D15EC"/>
    <w:rsid w:val="000D16C3"/>
    <w:rsid w:val="000E4769"/>
    <w:rsid w:val="000F4E2E"/>
    <w:rsid w:val="000F5E39"/>
    <w:rsid w:val="00102C9E"/>
    <w:rsid w:val="00111778"/>
    <w:rsid w:val="001118D9"/>
    <w:rsid w:val="00111D82"/>
    <w:rsid w:val="00113BC8"/>
    <w:rsid w:val="00114A2B"/>
    <w:rsid w:val="00120253"/>
    <w:rsid w:val="00121C96"/>
    <w:rsid w:val="0012306F"/>
    <w:rsid w:val="00126D85"/>
    <w:rsid w:val="00132BD9"/>
    <w:rsid w:val="00144107"/>
    <w:rsid w:val="00154300"/>
    <w:rsid w:val="00157AA0"/>
    <w:rsid w:val="00157F5D"/>
    <w:rsid w:val="00161041"/>
    <w:rsid w:val="001633EC"/>
    <w:rsid w:val="00163A53"/>
    <w:rsid w:val="00165478"/>
    <w:rsid w:val="001739C2"/>
    <w:rsid w:val="00175527"/>
    <w:rsid w:val="0018693D"/>
    <w:rsid w:val="00197863"/>
    <w:rsid w:val="00197F6E"/>
    <w:rsid w:val="001A3F37"/>
    <w:rsid w:val="001B3B5B"/>
    <w:rsid w:val="001B7D44"/>
    <w:rsid w:val="001C41ED"/>
    <w:rsid w:val="001C528D"/>
    <w:rsid w:val="001C590F"/>
    <w:rsid w:val="001D3F05"/>
    <w:rsid w:val="001D47CB"/>
    <w:rsid w:val="001D5208"/>
    <w:rsid w:val="001E351E"/>
    <w:rsid w:val="001F6301"/>
    <w:rsid w:val="00200568"/>
    <w:rsid w:val="00205788"/>
    <w:rsid w:val="00205B06"/>
    <w:rsid w:val="00210282"/>
    <w:rsid w:val="002175A4"/>
    <w:rsid w:val="002201E5"/>
    <w:rsid w:val="002258DA"/>
    <w:rsid w:val="00226F3A"/>
    <w:rsid w:val="00231083"/>
    <w:rsid w:val="00233AC9"/>
    <w:rsid w:val="002377DF"/>
    <w:rsid w:val="00242DB3"/>
    <w:rsid w:val="002431B7"/>
    <w:rsid w:val="0024387F"/>
    <w:rsid w:val="0024599F"/>
    <w:rsid w:val="00253A69"/>
    <w:rsid w:val="00256B6F"/>
    <w:rsid w:val="002577C8"/>
    <w:rsid w:val="00260435"/>
    <w:rsid w:val="0026258A"/>
    <w:rsid w:val="002748DD"/>
    <w:rsid w:val="00274BDC"/>
    <w:rsid w:val="002835FE"/>
    <w:rsid w:val="0029153C"/>
    <w:rsid w:val="002A113F"/>
    <w:rsid w:val="002A7693"/>
    <w:rsid w:val="002B5DE8"/>
    <w:rsid w:val="002C482F"/>
    <w:rsid w:val="002D096D"/>
    <w:rsid w:val="002D1675"/>
    <w:rsid w:val="002D4746"/>
    <w:rsid w:val="002E0A49"/>
    <w:rsid w:val="002E509D"/>
    <w:rsid w:val="002F07FD"/>
    <w:rsid w:val="002F13ED"/>
    <w:rsid w:val="002F1738"/>
    <w:rsid w:val="002F4919"/>
    <w:rsid w:val="003050DE"/>
    <w:rsid w:val="00314D00"/>
    <w:rsid w:val="00321D1B"/>
    <w:rsid w:val="00321FD7"/>
    <w:rsid w:val="00324C97"/>
    <w:rsid w:val="0032670A"/>
    <w:rsid w:val="00330DAF"/>
    <w:rsid w:val="00334078"/>
    <w:rsid w:val="003453D9"/>
    <w:rsid w:val="003464B3"/>
    <w:rsid w:val="00350110"/>
    <w:rsid w:val="0036095B"/>
    <w:rsid w:val="00361F81"/>
    <w:rsid w:val="00373A17"/>
    <w:rsid w:val="003741AB"/>
    <w:rsid w:val="003831AD"/>
    <w:rsid w:val="003839EB"/>
    <w:rsid w:val="003848C3"/>
    <w:rsid w:val="00397335"/>
    <w:rsid w:val="003A64AB"/>
    <w:rsid w:val="003A6C45"/>
    <w:rsid w:val="003B44F6"/>
    <w:rsid w:val="003B6C42"/>
    <w:rsid w:val="003D0802"/>
    <w:rsid w:val="003D36E0"/>
    <w:rsid w:val="003E5C61"/>
    <w:rsid w:val="00401087"/>
    <w:rsid w:val="00401570"/>
    <w:rsid w:val="00406860"/>
    <w:rsid w:val="00412B14"/>
    <w:rsid w:val="00417F1F"/>
    <w:rsid w:val="00420B33"/>
    <w:rsid w:val="00434168"/>
    <w:rsid w:val="00442503"/>
    <w:rsid w:val="0044526D"/>
    <w:rsid w:val="0045146E"/>
    <w:rsid w:val="00453157"/>
    <w:rsid w:val="004531FB"/>
    <w:rsid w:val="00460571"/>
    <w:rsid w:val="00462FC0"/>
    <w:rsid w:val="0048490C"/>
    <w:rsid w:val="00486FFE"/>
    <w:rsid w:val="00487626"/>
    <w:rsid w:val="004919F1"/>
    <w:rsid w:val="00496830"/>
    <w:rsid w:val="00497BFA"/>
    <w:rsid w:val="004A05A1"/>
    <w:rsid w:val="004B2429"/>
    <w:rsid w:val="004B2A1B"/>
    <w:rsid w:val="004B7155"/>
    <w:rsid w:val="004C0FB9"/>
    <w:rsid w:val="004C1589"/>
    <w:rsid w:val="004D0FF7"/>
    <w:rsid w:val="004D126B"/>
    <w:rsid w:val="004D1D74"/>
    <w:rsid w:val="004E14CD"/>
    <w:rsid w:val="004E2E50"/>
    <w:rsid w:val="004F2580"/>
    <w:rsid w:val="004F685C"/>
    <w:rsid w:val="00512526"/>
    <w:rsid w:val="00516DFC"/>
    <w:rsid w:val="0051755A"/>
    <w:rsid w:val="00532A14"/>
    <w:rsid w:val="005336B3"/>
    <w:rsid w:val="00534C78"/>
    <w:rsid w:val="00540CF0"/>
    <w:rsid w:val="00542BAD"/>
    <w:rsid w:val="00542CDF"/>
    <w:rsid w:val="00542D9C"/>
    <w:rsid w:val="00543CC8"/>
    <w:rsid w:val="005465E6"/>
    <w:rsid w:val="005469D6"/>
    <w:rsid w:val="00550FC1"/>
    <w:rsid w:val="00563829"/>
    <w:rsid w:val="005667C7"/>
    <w:rsid w:val="0057140B"/>
    <w:rsid w:val="00577408"/>
    <w:rsid w:val="00584000"/>
    <w:rsid w:val="00584B71"/>
    <w:rsid w:val="005861D2"/>
    <w:rsid w:val="005A2029"/>
    <w:rsid w:val="005A3CDD"/>
    <w:rsid w:val="005A4DD5"/>
    <w:rsid w:val="005B21E8"/>
    <w:rsid w:val="005B30B2"/>
    <w:rsid w:val="005B53A2"/>
    <w:rsid w:val="005C288A"/>
    <w:rsid w:val="005C619E"/>
    <w:rsid w:val="005D597C"/>
    <w:rsid w:val="005F1298"/>
    <w:rsid w:val="005F57C6"/>
    <w:rsid w:val="005F67D5"/>
    <w:rsid w:val="00603F14"/>
    <w:rsid w:val="0061404A"/>
    <w:rsid w:val="006161D8"/>
    <w:rsid w:val="00620460"/>
    <w:rsid w:val="006276EA"/>
    <w:rsid w:val="00627F58"/>
    <w:rsid w:val="00650F18"/>
    <w:rsid w:val="006564C6"/>
    <w:rsid w:val="0065759C"/>
    <w:rsid w:val="00672711"/>
    <w:rsid w:val="0067738E"/>
    <w:rsid w:val="00685571"/>
    <w:rsid w:val="00686EDC"/>
    <w:rsid w:val="006874C4"/>
    <w:rsid w:val="006927B8"/>
    <w:rsid w:val="00694D4E"/>
    <w:rsid w:val="0069609A"/>
    <w:rsid w:val="00696A68"/>
    <w:rsid w:val="006A2069"/>
    <w:rsid w:val="006A41E6"/>
    <w:rsid w:val="006B20D7"/>
    <w:rsid w:val="006B2DEA"/>
    <w:rsid w:val="006B66CC"/>
    <w:rsid w:val="006C3ED0"/>
    <w:rsid w:val="006C560B"/>
    <w:rsid w:val="006D0E38"/>
    <w:rsid w:val="006D2704"/>
    <w:rsid w:val="006E6933"/>
    <w:rsid w:val="006E7696"/>
    <w:rsid w:val="006F1FFC"/>
    <w:rsid w:val="006F2515"/>
    <w:rsid w:val="006F6348"/>
    <w:rsid w:val="006F66BB"/>
    <w:rsid w:val="006F6D80"/>
    <w:rsid w:val="007117FC"/>
    <w:rsid w:val="007128E8"/>
    <w:rsid w:val="00717556"/>
    <w:rsid w:val="007217BF"/>
    <w:rsid w:val="00722C2C"/>
    <w:rsid w:val="00722E43"/>
    <w:rsid w:val="00740029"/>
    <w:rsid w:val="00742696"/>
    <w:rsid w:val="00742AEB"/>
    <w:rsid w:val="00743412"/>
    <w:rsid w:val="00750033"/>
    <w:rsid w:val="007540EA"/>
    <w:rsid w:val="00755DFC"/>
    <w:rsid w:val="00761AD4"/>
    <w:rsid w:val="00770E2E"/>
    <w:rsid w:val="0077210E"/>
    <w:rsid w:val="007733E0"/>
    <w:rsid w:val="00775A05"/>
    <w:rsid w:val="00794ABA"/>
    <w:rsid w:val="007A10D3"/>
    <w:rsid w:val="007A31B0"/>
    <w:rsid w:val="007A71AE"/>
    <w:rsid w:val="007B046A"/>
    <w:rsid w:val="007B64FD"/>
    <w:rsid w:val="007C75F6"/>
    <w:rsid w:val="007D1B11"/>
    <w:rsid w:val="007D2706"/>
    <w:rsid w:val="007D4CB2"/>
    <w:rsid w:val="007F2C1A"/>
    <w:rsid w:val="007F6B0C"/>
    <w:rsid w:val="00800FD4"/>
    <w:rsid w:val="008064A8"/>
    <w:rsid w:val="008065EA"/>
    <w:rsid w:val="00806C07"/>
    <w:rsid w:val="008112ED"/>
    <w:rsid w:val="00812267"/>
    <w:rsid w:val="00820A04"/>
    <w:rsid w:val="00823193"/>
    <w:rsid w:val="00834583"/>
    <w:rsid w:val="008346DB"/>
    <w:rsid w:val="008423E7"/>
    <w:rsid w:val="00846DE6"/>
    <w:rsid w:val="0085096C"/>
    <w:rsid w:val="00852303"/>
    <w:rsid w:val="008571FF"/>
    <w:rsid w:val="00874804"/>
    <w:rsid w:val="00876DE2"/>
    <w:rsid w:val="008811B1"/>
    <w:rsid w:val="0088538F"/>
    <w:rsid w:val="008A0004"/>
    <w:rsid w:val="008B07EC"/>
    <w:rsid w:val="008B0EE3"/>
    <w:rsid w:val="008B1351"/>
    <w:rsid w:val="008B3266"/>
    <w:rsid w:val="008B61D5"/>
    <w:rsid w:val="008C3CFC"/>
    <w:rsid w:val="008C62C2"/>
    <w:rsid w:val="008D055E"/>
    <w:rsid w:val="008D0DB3"/>
    <w:rsid w:val="008D1A91"/>
    <w:rsid w:val="008D1DD7"/>
    <w:rsid w:val="008D5927"/>
    <w:rsid w:val="008D5FE1"/>
    <w:rsid w:val="008E2B55"/>
    <w:rsid w:val="008E5818"/>
    <w:rsid w:val="008E5A81"/>
    <w:rsid w:val="008E77E2"/>
    <w:rsid w:val="008F36AF"/>
    <w:rsid w:val="008F6071"/>
    <w:rsid w:val="008F65A8"/>
    <w:rsid w:val="008F66D9"/>
    <w:rsid w:val="009004E6"/>
    <w:rsid w:val="00906309"/>
    <w:rsid w:val="00913FE1"/>
    <w:rsid w:val="00914423"/>
    <w:rsid w:val="009337E3"/>
    <w:rsid w:val="00934036"/>
    <w:rsid w:val="009552C8"/>
    <w:rsid w:val="009607DA"/>
    <w:rsid w:val="00964C4F"/>
    <w:rsid w:val="00970E16"/>
    <w:rsid w:val="00971A35"/>
    <w:rsid w:val="00971D4D"/>
    <w:rsid w:val="00972905"/>
    <w:rsid w:val="00990A20"/>
    <w:rsid w:val="00996E82"/>
    <w:rsid w:val="009A2027"/>
    <w:rsid w:val="009B183A"/>
    <w:rsid w:val="009B77FB"/>
    <w:rsid w:val="009D0951"/>
    <w:rsid w:val="009D2BC7"/>
    <w:rsid w:val="009D3D2C"/>
    <w:rsid w:val="009D6D94"/>
    <w:rsid w:val="009E3F00"/>
    <w:rsid w:val="009E45BD"/>
    <w:rsid w:val="009E51FF"/>
    <w:rsid w:val="009E56A0"/>
    <w:rsid w:val="009E76C9"/>
    <w:rsid w:val="009F20AE"/>
    <w:rsid w:val="009F5975"/>
    <w:rsid w:val="009F6333"/>
    <w:rsid w:val="00A01ED7"/>
    <w:rsid w:val="00A068F8"/>
    <w:rsid w:val="00A12815"/>
    <w:rsid w:val="00A154E7"/>
    <w:rsid w:val="00A22AD0"/>
    <w:rsid w:val="00A2537A"/>
    <w:rsid w:val="00A26C99"/>
    <w:rsid w:val="00A26F8A"/>
    <w:rsid w:val="00A31B90"/>
    <w:rsid w:val="00A33896"/>
    <w:rsid w:val="00A46374"/>
    <w:rsid w:val="00A463FB"/>
    <w:rsid w:val="00A56B90"/>
    <w:rsid w:val="00A56F65"/>
    <w:rsid w:val="00A70105"/>
    <w:rsid w:val="00A816A3"/>
    <w:rsid w:val="00AA4CB1"/>
    <w:rsid w:val="00AB02A5"/>
    <w:rsid w:val="00AB043E"/>
    <w:rsid w:val="00AB2DCB"/>
    <w:rsid w:val="00AB3AE5"/>
    <w:rsid w:val="00AB4F9A"/>
    <w:rsid w:val="00AB5C0D"/>
    <w:rsid w:val="00AB5D36"/>
    <w:rsid w:val="00AB62C3"/>
    <w:rsid w:val="00AC19C0"/>
    <w:rsid w:val="00AC31CB"/>
    <w:rsid w:val="00AD25CA"/>
    <w:rsid w:val="00AD2CF8"/>
    <w:rsid w:val="00AD3ABF"/>
    <w:rsid w:val="00AD3C08"/>
    <w:rsid w:val="00AD4BD9"/>
    <w:rsid w:val="00AD4FE0"/>
    <w:rsid w:val="00AD7EF7"/>
    <w:rsid w:val="00AE1322"/>
    <w:rsid w:val="00AE22C9"/>
    <w:rsid w:val="00AE4CE5"/>
    <w:rsid w:val="00AE5639"/>
    <w:rsid w:val="00AE6E8E"/>
    <w:rsid w:val="00AF42D3"/>
    <w:rsid w:val="00AF4CF5"/>
    <w:rsid w:val="00AF7812"/>
    <w:rsid w:val="00B02337"/>
    <w:rsid w:val="00B114DB"/>
    <w:rsid w:val="00B25257"/>
    <w:rsid w:val="00B308B3"/>
    <w:rsid w:val="00B31B3C"/>
    <w:rsid w:val="00B3219F"/>
    <w:rsid w:val="00B3673F"/>
    <w:rsid w:val="00B43998"/>
    <w:rsid w:val="00B4569F"/>
    <w:rsid w:val="00B57C08"/>
    <w:rsid w:val="00B57D23"/>
    <w:rsid w:val="00B60C22"/>
    <w:rsid w:val="00B645B1"/>
    <w:rsid w:val="00B669E1"/>
    <w:rsid w:val="00B72B27"/>
    <w:rsid w:val="00B72E92"/>
    <w:rsid w:val="00B74E57"/>
    <w:rsid w:val="00B75EB1"/>
    <w:rsid w:val="00B8024D"/>
    <w:rsid w:val="00B81DE9"/>
    <w:rsid w:val="00B85D01"/>
    <w:rsid w:val="00B90DC9"/>
    <w:rsid w:val="00B9458E"/>
    <w:rsid w:val="00BA228E"/>
    <w:rsid w:val="00BA5F7D"/>
    <w:rsid w:val="00BB3C3E"/>
    <w:rsid w:val="00BC1753"/>
    <w:rsid w:val="00BC17C6"/>
    <w:rsid w:val="00BC2780"/>
    <w:rsid w:val="00BD1197"/>
    <w:rsid w:val="00BD3847"/>
    <w:rsid w:val="00BE03C4"/>
    <w:rsid w:val="00BE28CA"/>
    <w:rsid w:val="00BE6EF0"/>
    <w:rsid w:val="00C17C8F"/>
    <w:rsid w:val="00C23AAD"/>
    <w:rsid w:val="00C31452"/>
    <w:rsid w:val="00C34FA9"/>
    <w:rsid w:val="00C4009C"/>
    <w:rsid w:val="00C40446"/>
    <w:rsid w:val="00C41574"/>
    <w:rsid w:val="00C531A1"/>
    <w:rsid w:val="00C54055"/>
    <w:rsid w:val="00C54247"/>
    <w:rsid w:val="00C56C29"/>
    <w:rsid w:val="00C639ED"/>
    <w:rsid w:val="00C64B88"/>
    <w:rsid w:val="00C7256A"/>
    <w:rsid w:val="00C72F91"/>
    <w:rsid w:val="00C74C79"/>
    <w:rsid w:val="00C74F70"/>
    <w:rsid w:val="00C75949"/>
    <w:rsid w:val="00C8131B"/>
    <w:rsid w:val="00C97A02"/>
    <w:rsid w:val="00CA5C08"/>
    <w:rsid w:val="00CA7086"/>
    <w:rsid w:val="00CA7CDF"/>
    <w:rsid w:val="00CB108D"/>
    <w:rsid w:val="00CB26C4"/>
    <w:rsid w:val="00CB779F"/>
    <w:rsid w:val="00CC5418"/>
    <w:rsid w:val="00CD07D1"/>
    <w:rsid w:val="00CD1FE6"/>
    <w:rsid w:val="00CD629A"/>
    <w:rsid w:val="00CE14D7"/>
    <w:rsid w:val="00CE77E4"/>
    <w:rsid w:val="00CE7FC7"/>
    <w:rsid w:val="00CF35D3"/>
    <w:rsid w:val="00D03C30"/>
    <w:rsid w:val="00D05D4A"/>
    <w:rsid w:val="00D11281"/>
    <w:rsid w:val="00D172A1"/>
    <w:rsid w:val="00D233D0"/>
    <w:rsid w:val="00D365C8"/>
    <w:rsid w:val="00D41B2D"/>
    <w:rsid w:val="00D45E2E"/>
    <w:rsid w:val="00D464AE"/>
    <w:rsid w:val="00D5426C"/>
    <w:rsid w:val="00D60E5D"/>
    <w:rsid w:val="00D615DD"/>
    <w:rsid w:val="00D624E2"/>
    <w:rsid w:val="00D72194"/>
    <w:rsid w:val="00D72815"/>
    <w:rsid w:val="00D75CDC"/>
    <w:rsid w:val="00D84A3F"/>
    <w:rsid w:val="00D860C3"/>
    <w:rsid w:val="00D9085D"/>
    <w:rsid w:val="00D96718"/>
    <w:rsid w:val="00D97FD6"/>
    <w:rsid w:val="00DA01E0"/>
    <w:rsid w:val="00DA1BC9"/>
    <w:rsid w:val="00DA75EA"/>
    <w:rsid w:val="00DB5B9D"/>
    <w:rsid w:val="00DB7B07"/>
    <w:rsid w:val="00DC2E3C"/>
    <w:rsid w:val="00DC5F8A"/>
    <w:rsid w:val="00DD1BE5"/>
    <w:rsid w:val="00DD1D89"/>
    <w:rsid w:val="00DD5C83"/>
    <w:rsid w:val="00DE2CC7"/>
    <w:rsid w:val="00DE31FA"/>
    <w:rsid w:val="00DE38E4"/>
    <w:rsid w:val="00DF006C"/>
    <w:rsid w:val="00DF11C2"/>
    <w:rsid w:val="00DF785C"/>
    <w:rsid w:val="00E041C7"/>
    <w:rsid w:val="00E10267"/>
    <w:rsid w:val="00E149E2"/>
    <w:rsid w:val="00E22281"/>
    <w:rsid w:val="00E34CF2"/>
    <w:rsid w:val="00E40CD8"/>
    <w:rsid w:val="00E4350C"/>
    <w:rsid w:val="00E56C40"/>
    <w:rsid w:val="00E736E4"/>
    <w:rsid w:val="00E75B35"/>
    <w:rsid w:val="00E907B0"/>
    <w:rsid w:val="00E95179"/>
    <w:rsid w:val="00E95395"/>
    <w:rsid w:val="00E95497"/>
    <w:rsid w:val="00EA2DA8"/>
    <w:rsid w:val="00EA498C"/>
    <w:rsid w:val="00EA5553"/>
    <w:rsid w:val="00EB1D65"/>
    <w:rsid w:val="00EB344A"/>
    <w:rsid w:val="00EB5AC8"/>
    <w:rsid w:val="00EC25E3"/>
    <w:rsid w:val="00EC4CF6"/>
    <w:rsid w:val="00ED61BF"/>
    <w:rsid w:val="00EE6973"/>
    <w:rsid w:val="00EF1A49"/>
    <w:rsid w:val="00F00B1E"/>
    <w:rsid w:val="00F119E0"/>
    <w:rsid w:val="00F12411"/>
    <w:rsid w:val="00F1393E"/>
    <w:rsid w:val="00F215AA"/>
    <w:rsid w:val="00F2285E"/>
    <w:rsid w:val="00F37115"/>
    <w:rsid w:val="00F37E76"/>
    <w:rsid w:val="00F42BBC"/>
    <w:rsid w:val="00F42C23"/>
    <w:rsid w:val="00F4533E"/>
    <w:rsid w:val="00F51A7A"/>
    <w:rsid w:val="00F52C95"/>
    <w:rsid w:val="00F554AB"/>
    <w:rsid w:val="00F55D1D"/>
    <w:rsid w:val="00F563FD"/>
    <w:rsid w:val="00F56809"/>
    <w:rsid w:val="00F57B94"/>
    <w:rsid w:val="00F6169D"/>
    <w:rsid w:val="00F75874"/>
    <w:rsid w:val="00F8589A"/>
    <w:rsid w:val="00F97F5F"/>
    <w:rsid w:val="00FA11FF"/>
    <w:rsid w:val="00FA17C3"/>
    <w:rsid w:val="00FA3DD0"/>
    <w:rsid w:val="00FA49DF"/>
    <w:rsid w:val="00FB14FB"/>
    <w:rsid w:val="00FB504C"/>
    <w:rsid w:val="00FC2BD4"/>
    <w:rsid w:val="00FC7C18"/>
    <w:rsid w:val="00FE28B0"/>
    <w:rsid w:val="00FE5476"/>
    <w:rsid w:val="00FE5926"/>
    <w:rsid w:val="00FE5E01"/>
    <w:rsid w:val="00FF7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70E4"/>
  <w15:docId w15:val="{5A098514-C575-9748-8B78-9EE1FBFA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98"/>
    <w:pPr>
      <w:keepNext/>
      <w:spacing w:after="100" w:afterAutospacing="1" w:line="240" w:lineRule="auto"/>
      <w:contextualSpacing/>
      <w:jc w:val="both"/>
    </w:pPr>
    <w:rPr>
      <w:rFonts w:ascii="Arial Narrow" w:hAnsi="Arial Narrow" w:cs="Arial"/>
      <w:sz w:val="21"/>
      <w:szCs w:val="21"/>
    </w:rPr>
  </w:style>
  <w:style w:type="paragraph" w:styleId="Heading1">
    <w:name w:val="heading 1"/>
    <w:basedOn w:val="Normal"/>
    <w:link w:val="Heading1Char"/>
    <w:uiPriority w:val="9"/>
    <w:qFormat/>
    <w:rsid w:val="005F1298"/>
    <w:pPr>
      <w:outlineLvl w:val="0"/>
    </w:pPr>
    <w:rPr>
      <w:b/>
      <w:bCs/>
      <w:sz w:val="36"/>
      <w:szCs w:val="36"/>
    </w:rPr>
  </w:style>
  <w:style w:type="paragraph" w:styleId="Heading2">
    <w:name w:val="heading 2"/>
    <w:basedOn w:val="ListParagraph"/>
    <w:next w:val="Normal"/>
    <w:link w:val="Heading2Char"/>
    <w:uiPriority w:val="9"/>
    <w:unhideWhenUsed/>
    <w:qFormat/>
    <w:rsid w:val="005F67D5"/>
    <w:pPr>
      <w:numPr>
        <w:ilvl w:val="1"/>
        <w:numId w:val="8"/>
      </w:numPr>
      <w:tabs>
        <w:tab w:val="left" w:pos="851"/>
      </w:tabs>
      <w:ind w:left="0" w:firstLine="0"/>
      <w:outlineLvl w:val="1"/>
    </w:pPr>
    <w:rPr>
      <w:b/>
      <w:bCs/>
      <w:smallCaps/>
    </w:rPr>
  </w:style>
  <w:style w:type="paragraph" w:styleId="Heading3">
    <w:name w:val="heading 3"/>
    <w:basedOn w:val="ListParagraph"/>
    <w:next w:val="Normal"/>
    <w:link w:val="Heading3Char"/>
    <w:uiPriority w:val="9"/>
    <w:unhideWhenUsed/>
    <w:qFormat/>
    <w:rsid w:val="005F1298"/>
    <w:pPr>
      <w:numPr>
        <w:ilvl w:val="1"/>
        <w:numId w:val="9"/>
      </w:numPr>
      <w:outlineLvl w:val="2"/>
    </w:pPr>
    <w:rPr>
      <w:b/>
      <w:bCs/>
    </w:rPr>
  </w:style>
  <w:style w:type="paragraph" w:styleId="Heading5">
    <w:name w:val="heading 5"/>
    <w:basedOn w:val="Normal"/>
    <w:link w:val="Heading5Char"/>
    <w:uiPriority w:val="9"/>
    <w:qFormat/>
    <w:rsid w:val="00E907B0"/>
    <w:pPr>
      <w:spacing w:before="100" w:beforeAutospacing="1"/>
      <w:outlineLvl w:val="4"/>
    </w:pPr>
    <w:rPr>
      <w:rFonts w:ascii="Times New Roman" w:eastAsia="Times New Roman" w:hAnsi="Times New Roman" w:cs="Times New Roman"/>
      <w:b/>
      <w:b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98"/>
    <w:rPr>
      <w:rFonts w:ascii="Arial Narrow" w:hAnsi="Arial Narrow" w:cs="Arial"/>
      <w:b/>
      <w:bCs/>
      <w:sz w:val="36"/>
      <w:szCs w:val="36"/>
    </w:rPr>
  </w:style>
  <w:style w:type="character" w:customStyle="1" w:styleId="Heading5Char">
    <w:name w:val="Heading 5 Char"/>
    <w:basedOn w:val="DefaultParagraphFont"/>
    <w:link w:val="Heading5"/>
    <w:uiPriority w:val="9"/>
    <w:rsid w:val="00E907B0"/>
    <w:rPr>
      <w:rFonts w:ascii="Times New Roman" w:eastAsia="Times New Roman" w:hAnsi="Times New Roman" w:cs="Times New Roman"/>
      <w:b/>
      <w:bCs/>
      <w:sz w:val="20"/>
      <w:szCs w:val="20"/>
      <w:lang w:eastAsia="fr-FR"/>
    </w:rPr>
  </w:style>
  <w:style w:type="character" w:styleId="Emphasis">
    <w:name w:val="Emphasis"/>
    <w:basedOn w:val="DefaultParagraphFont"/>
    <w:uiPriority w:val="20"/>
    <w:qFormat/>
    <w:rsid w:val="00E907B0"/>
    <w:rPr>
      <w:i/>
      <w:iCs/>
    </w:rPr>
  </w:style>
  <w:style w:type="paragraph" w:styleId="NormalWeb">
    <w:name w:val="Normal (Web)"/>
    <w:basedOn w:val="Normal"/>
    <w:uiPriority w:val="99"/>
    <w:unhideWhenUsed/>
    <w:rsid w:val="00E907B0"/>
    <w:pPr>
      <w:spacing w:before="100" w:beforeAutospacing="1"/>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907B0"/>
    <w:rPr>
      <w:color w:val="0000FF"/>
      <w:u w:val="single"/>
    </w:rPr>
  </w:style>
  <w:style w:type="character" w:styleId="Strong">
    <w:name w:val="Strong"/>
    <w:basedOn w:val="DefaultParagraphFont"/>
    <w:uiPriority w:val="22"/>
    <w:qFormat/>
    <w:rsid w:val="00E907B0"/>
    <w:rPr>
      <w:b/>
      <w:bCs/>
    </w:rPr>
  </w:style>
  <w:style w:type="character" w:styleId="UnresolvedMention">
    <w:name w:val="Unresolved Mention"/>
    <w:basedOn w:val="DefaultParagraphFont"/>
    <w:uiPriority w:val="99"/>
    <w:semiHidden/>
    <w:unhideWhenUsed/>
    <w:rsid w:val="00AB4F9A"/>
    <w:rPr>
      <w:color w:val="605E5C"/>
      <w:shd w:val="clear" w:color="auto" w:fill="E1DFDD"/>
    </w:rPr>
  </w:style>
  <w:style w:type="character" w:styleId="FollowedHyperlink">
    <w:name w:val="FollowedHyperlink"/>
    <w:basedOn w:val="DefaultParagraphFont"/>
    <w:uiPriority w:val="99"/>
    <w:semiHidden/>
    <w:unhideWhenUsed/>
    <w:rsid w:val="006927B8"/>
    <w:rPr>
      <w:color w:val="954F72" w:themeColor="followedHyperlink"/>
      <w:u w:val="single"/>
    </w:rPr>
  </w:style>
  <w:style w:type="paragraph" w:styleId="Revision">
    <w:name w:val="Revision"/>
    <w:hidden/>
    <w:uiPriority w:val="99"/>
    <w:semiHidden/>
    <w:rsid w:val="00852303"/>
    <w:pPr>
      <w:spacing w:after="0" w:line="240" w:lineRule="auto"/>
    </w:pPr>
  </w:style>
  <w:style w:type="paragraph" w:styleId="NoSpacing">
    <w:name w:val="No Spacing"/>
    <w:basedOn w:val="NormalWeb"/>
    <w:uiPriority w:val="1"/>
    <w:qFormat/>
    <w:rsid w:val="00256B6F"/>
    <w:rPr>
      <w:rFonts w:ascii="Arial" w:hAnsi="Arial" w:cs="Arial"/>
      <w:sz w:val="20"/>
      <w:szCs w:val="20"/>
    </w:rPr>
  </w:style>
  <w:style w:type="paragraph" w:styleId="ListParagraph">
    <w:name w:val="List Paragraph"/>
    <w:basedOn w:val="Normal"/>
    <w:uiPriority w:val="34"/>
    <w:qFormat/>
    <w:rsid w:val="003050DE"/>
    <w:pPr>
      <w:ind w:left="720"/>
    </w:pPr>
  </w:style>
  <w:style w:type="character" w:styleId="CommentReference">
    <w:name w:val="annotation reference"/>
    <w:basedOn w:val="DefaultParagraphFont"/>
    <w:uiPriority w:val="99"/>
    <w:semiHidden/>
    <w:unhideWhenUsed/>
    <w:rsid w:val="00DE2CC7"/>
    <w:rPr>
      <w:sz w:val="16"/>
      <w:szCs w:val="16"/>
    </w:rPr>
  </w:style>
  <w:style w:type="paragraph" w:styleId="CommentText">
    <w:name w:val="annotation text"/>
    <w:basedOn w:val="Normal"/>
    <w:link w:val="CommentTextChar"/>
    <w:uiPriority w:val="99"/>
    <w:unhideWhenUsed/>
    <w:rsid w:val="00DE2CC7"/>
    <w:rPr>
      <w:sz w:val="20"/>
      <w:szCs w:val="20"/>
    </w:rPr>
  </w:style>
  <w:style w:type="character" w:customStyle="1" w:styleId="CommentTextChar">
    <w:name w:val="Comment Text Char"/>
    <w:basedOn w:val="DefaultParagraphFont"/>
    <w:link w:val="CommentText"/>
    <w:uiPriority w:val="99"/>
    <w:rsid w:val="00DE2CC7"/>
    <w:rPr>
      <w:sz w:val="20"/>
      <w:szCs w:val="20"/>
    </w:rPr>
  </w:style>
  <w:style w:type="paragraph" w:styleId="CommentSubject">
    <w:name w:val="annotation subject"/>
    <w:basedOn w:val="CommentText"/>
    <w:next w:val="CommentText"/>
    <w:link w:val="CommentSubjectChar"/>
    <w:uiPriority w:val="99"/>
    <w:semiHidden/>
    <w:unhideWhenUsed/>
    <w:rsid w:val="00DE2CC7"/>
    <w:rPr>
      <w:b/>
      <w:bCs/>
    </w:rPr>
  </w:style>
  <w:style w:type="character" w:customStyle="1" w:styleId="CommentSubjectChar">
    <w:name w:val="Comment Subject Char"/>
    <w:basedOn w:val="CommentTextChar"/>
    <w:link w:val="CommentSubject"/>
    <w:uiPriority w:val="99"/>
    <w:semiHidden/>
    <w:rsid w:val="00DE2CC7"/>
    <w:rPr>
      <w:b/>
      <w:bCs/>
      <w:sz w:val="20"/>
      <w:szCs w:val="20"/>
    </w:rPr>
  </w:style>
  <w:style w:type="character" w:customStyle="1" w:styleId="srvrlnk">
    <w:name w:val="srvrlnk"/>
    <w:basedOn w:val="DefaultParagraphFont"/>
    <w:rsid w:val="00B60C22"/>
  </w:style>
  <w:style w:type="character" w:customStyle="1" w:styleId="apple-converted-space">
    <w:name w:val="apple-converted-space"/>
    <w:basedOn w:val="DefaultParagraphFont"/>
    <w:rsid w:val="00A068F8"/>
  </w:style>
  <w:style w:type="table" w:styleId="TableGrid">
    <w:name w:val="Table Grid"/>
    <w:basedOn w:val="TableNormal"/>
    <w:uiPriority w:val="59"/>
    <w:rsid w:val="00A068F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F67D5"/>
    <w:rPr>
      <w:rFonts w:ascii="Arial Narrow" w:hAnsi="Arial Narrow" w:cs="Arial"/>
      <w:b/>
      <w:bCs/>
      <w:smallCaps/>
      <w:sz w:val="21"/>
      <w:szCs w:val="21"/>
    </w:rPr>
  </w:style>
  <w:style w:type="paragraph" w:customStyle="1" w:styleId="Date1">
    <w:name w:val="Date1"/>
    <w:basedOn w:val="Normal"/>
    <w:rsid w:val="00D365C8"/>
    <w:pPr>
      <w:spacing w:before="100" w:beforeAutospacing="1"/>
    </w:pPr>
    <w:rPr>
      <w:rFonts w:ascii="Times New Roman" w:eastAsia="Times New Roman" w:hAnsi="Times New Roman" w:cs="Times New Roman"/>
      <w:sz w:val="24"/>
      <w:szCs w:val="24"/>
      <w:lang w:eastAsia="fr-FR"/>
    </w:rPr>
  </w:style>
  <w:style w:type="paragraph" w:customStyle="1" w:styleId="Normal1">
    <w:name w:val="Normal1"/>
    <w:rsid w:val="00AD4BD9"/>
    <w:pPr>
      <w:pBdr>
        <w:top w:val="nil"/>
        <w:left w:val="nil"/>
        <w:bottom w:val="nil"/>
        <w:right w:val="nil"/>
        <w:between w:val="nil"/>
      </w:pBdr>
      <w:spacing w:before="120" w:after="0" w:line="240" w:lineRule="auto"/>
      <w:jc w:val="both"/>
    </w:pPr>
    <w:rPr>
      <w:rFonts w:ascii="Times New Roman" w:eastAsia="Roboto" w:hAnsi="Times New Roman" w:cs="Roboto"/>
      <w:color w:val="000000"/>
      <w:sz w:val="20"/>
      <w:lang w:eastAsia="fr-FR"/>
    </w:rPr>
  </w:style>
  <w:style w:type="paragraph" w:styleId="Header">
    <w:name w:val="header"/>
    <w:basedOn w:val="Normal"/>
    <w:link w:val="HeaderChar"/>
    <w:uiPriority w:val="99"/>
    <w:unhideWhenUsed/>
    <w:rsid w:val="0065759C"/>
    <w:pPr>
      <w:tabs>
        <w:tab w:val="center" w:pos="4536"/>
        <w:tab w:val="right" w:pos="9072"/>
      </w:tabs>
      <w:spacing w:after="0"/>
    </w:pPr>
  </w:style>
  <w:style w:type="character" w:customStyle="1" w:styleId="HeaderChar">
    <w:name w:val="Header Char"/>
    <w:basedOn w:val="DefaultParagraphFont"/>
    <w:link w:val="Header"/>
    <w:uiPriority w:val="99"/>
    <w:rsid w:val="0065759C"/>
  </w:style>
  <w:style w:type="paragraph" w:styleId="Footer">
    <w:name w:val="footer"/>
    <w:basedOn w:val="Normal"/>
    <w:link w:val="FooterChar"/>
    <w:uiPriority w:val="99"/>
    <w:unhideWhenUsed/>
    <w:rsid w:val="0065759C"/>
    <w:pPr>
      <w:tabs>
        <w:tab w:val="center" w:pos="4536"/>
        <w:tab w:val="right" w:pos="9072"/>
      </w:tabs>
      <w:spacing w:after="0"/>
    </w:pPr>
  </w:style>
  <w:style w:type="character" w:customStyle="1" w:styleId="FooterChar">
    <w:name w:val="Footer Char"/>
    <w:basedOn w:val="DefaultParagraphFont"/>
    <w:link w:val="Footer"/>
    <w:uiPriority w:val="99"/>
    <w:rsid w:val="0065759C"/>
  </w:style>
  <w:style w:type="character" w:customStyle="1" w:styleId="Heading3Char">
    <w:name w:val="Heading 3 Char"/>
    <w:basedOn w:val="DefaultParagraphFont"/>
    <w:link w:val="Heading3"/>
    <w:uiPriority w:val="9"/>
    <w:rsid w:val="005F1298"/>
    <w:rPr>
      <w:rFonts w:ascii="Arial Narrow" w:hAnsi="Arial Narrow" w:cs="Arial"/>
      <w:b/>
      <w:bCs/>
      <w:sz w:val="21"/>
      <w:szCs w:val="21"/>
    </w:rPr>
  </w:style>
  <w:style w:type="paragraph" w:customStyle="1" w:styleId="p1">
    <w:name w:val="p1"/>
    <w:basedOn w:val="Normal"/>
    <w:rsid w:val="003848C3"/>
    <w:pPr>
      <w:keepNext w:val="0"/>
      <w:spacing w:after="0" w:afterAutospacing="0"/>
      <w:contextualSpacing w:val="0"/>
      <w:jc w:val="left"/>
    </w:pPr>
    <w:rPr>
      <w:rFonts w:ascii="Courier" w:eastAsia="Times New Roman" w:hAnsi="Courier" w:cs="Courier"/>
      <w:color w:val="000000"/>
      <w:sz w:val="18"/>
      <w:szCs w:val="18"/>
      <w:lang w:val="en-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2">
      <w:bodyDiv w:val="1"/>
      <w:marLeft w:val="0"/>
      <w:marRight w:val="0"/>
      <w:marTop w:val="0"/>
      <w:marBottom w:val="0"/>
      <w:divBdr>
        <w:top w:val="none" w:sz="0" w:space="0" w:color="auto"/>
        <w:left w:val="none" w:sz="0" w:space="0" w:color="auto"/>
        <w:bottom w:val="none" w:sz="0" w:space="0" w:color="auto"/>
        <w:right w:val="none" w:sz="0" w:space="0" w:color="auto"/>
      </w:divBdr>
      <w:divsChild>
        <w:div w:id="1625770623">
          <w:marLeft w:val="0"/>
          <w:marRight w:val="0"/>
          <w:marTop w:val="0"/>
          <w:marBottom w:val="0"/>
          <w:divBdr>
            <w:top w:val="none" w:sz="0" w:space="0" w:color="auto"/>
            <w:left w:val="none" w:sz="0" w:space="0" w:color="auto"/>
            <w:bottom w:val="none" w:sz="0" w:space="0" w:color="auto"/>
            <w:right w:val="none" w:sz="0" w:space="0" w:color="auto"/>
          </w:divBdr>
          <w:divsChild>
            <w:div w:id="1005673721">
              <w:marLeft w:val="0"/>
              <w:marRight w:val="0"/>
              <w:marTop w:val="0"/>
              <w:marBottom w:val="0"/>
              <w:divBdr>
                <w:top w:val="none" w:sz="0" w:space="0" w:color="auto"/>
                <w:left w:val="none" w:sz="0" w:space="0" w:color="auto"/>
                <w:bottom w:val="none" w:sz="0" w:space="0" w:color="auto"/>
                <w:right w:val="none" w:sz="0" w:space="0" w:color="auto"/>
              </w:divBdr>
              <w:divsChild>
                <w:div w:id="929896518">
                  <w:marLeft w:val="0"/>
                  <w:marRight w:val="0"/>
                  <w:marTop w:val="0"/>
                  <w:marBottom w:val="0"/>
                  <w:divBdr>
                    <w:top w:val="none" w:sz="0" w:space="0" w:color="auto"/>
                    <w:left w:val="none" w:sz="0" w:space="0" w:color="auto"/>
                    <w:bottom w:val="none" w:sz="0" w:space="0" w:color="auto"/>
                    <w:right w:val="none" w:sz="0" w:space="0" w:color="auto"/>
                  </w:divBdr>
                  <w:divsChild>
                    <w:div w:id="20961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6341">
      <w:bodyDiv w:val="1"/>
      <w:marLeft w:val="0"/>
      <w:marRight w:val="0"/>
      <w:marTop w:val="0"/>
      <w:marBottom w:val="0"/>
      <w:divBdr>
        <w:top w:val="none" w:sz="0" w:space="0" w:color="auto"/>
        <w:left w:val="none" w:sz="0" w:space="0" w:color="auto"/>
        <w:bottom w:val="none" w:sz="0" w:space="0" w:color="auto"/>
        <w:right w:val="none" w:sz="0" w:space="0" w:color="auto"/>
      </w:divBdr>
    </w:div>
    <w:div w:id="222643354">
      <w:bodyDiv w:val="1"/>
      <w:marLeft w:val="0"/>
      <w:marRight w:val="0"/>
      <w:marTop w:val="0"/>
      <w:marBottom w:val="0"/>
      <w:divBdr>
        <w:top w:val="none" w:sz="0" w:space="0" w:color="auto"/>
        <w:left w:val="none" w:sz="0" w:space="0" w:color="auto"/>
        <w:bottom w:val="none" w:sz="0" w:space="0" w:color="auto"/>
        <w:right w:val="none" w:sz="0" w:space="0" w:color="auto"/>
      </w:divBdr>
    </w:div>
    <w:div w:id="263345263">
      <w:bodyDiv w:val="1"/>
      <w:marLeft w:val="0"/>
      <w:marRight w:val="0"/>
      <w:marTop w:val="0"/>
      <w:marBottom w:val="0"/>
      <w:divBdr>
        <w:top w:val="none" w:sz="0" w:space="0" w:color="auto"/>
        <w:left w:val="none" w:sz="0" w:space="0" w:color="auto"/>
        <w:bottom w:val="none" w:sz="0" w:space="0" w:color="auto"/>
        <w:right w:val="none" w:sz="0" w:space="0" w:color="auto"/>
      </w:divBdr>
      <w:divsChild>
        <w:div w:id="1103497584">
          <w:marLeft w:val="0"/>
          <w:marRight w:val="0"/>
          <w:marTop w:val="0"/>
          <w:marBottom w:val="0"/>
          <w:divBdr>
            <w:top w:val="none" w:sz="0" w:space="0" w:color="auto"/>
            <w:left w:val="none" w:sz="0" w:space="0" w:color="auto"/>
            <w:bottom w:val="none" w:sz="0" w:space="0" w:color="auto"/>
            <w:right w:val="none" w:sz="0" w:space="0" w:color="auto"/>
          </w:divBdr>
          <w:divsChild>
            <w:div w:id="1275405556">
              <w:marLeft w:val="0"/>
              <w:marRight w:val="0"/>
              <w:marTop w:val="0"/>
              <w:marBottom w:val="0"/>
              <w:divBdr>
                <w:top w:val="none" w:sz="0" w:space="0" w:color="auto"/>
                <w:left w:val="none" w:sz="0" w:space="0" w:color="auto"/>
                <w:bottom w:val="none" w:sz="0" w:space="0" w:color="auto"/>
                <w:right w:val="none" w:sz="0" w:space="0" w:color="auto"/>
              </w:divBdr>
              <w:divsChild>
                <w:div w:id="624233718">
                  <w:marLeft w:val="0"/>
                  <w:marRight w:val="0"/>
                  <w:marTop w:val="0"/>
                  <w:marBottom w:val="0"/>
                  <w:divBdr>
                    <w:top w:val="none" w:sz="0" w:space="0" w:color="auto"/>
                    <w:left w:val="none" w:sz="0" w:space="0" w:color="auto"/>
                    <w:bottom w:val="none" w:sz="0" w:space="0" w:color="auto"/>
                    <w:right w:val="none" w:sz="0" w:space="0" w:color="auto"/>
                  </w:divBdr>
                  <w:divsChild>
                    <w:div w:id="634407005">
                      <w:marLeft w:val="0"/>
                      <w:marRight w:val="0"/>
                      <w:marTop w:val="0"/>
                      <w:marBottom w:val="0"/>
                      <w:divBdr>
                        <w:top w:val="none" w:sz="0" w:space="0" w:color="auto"/>
                        <w:left w:val="none" w:sz="0" w:space="0" w:color="auto"/>
                        <w:bottom w:val="none" w:sz="0" w:space="0" w:color="auto"/>
                        <w:right w:val="none" w:sz="0" w:space="0" w:color="auto"/>
                      </w:divBdr>
                      <w:divsChild>
                        <w:div w:id="1619532669">
                          <w:marLeft w:val="0"/>
                          <w:marRight w:val="0"/>
                          <w:marTop w:val="0"/>
                          <w:marBottom w:val="0"/>
                          <w:divBdr>
                            <w:top w:val="none" w:sz="0" w:space="0" w:color="auto"/>
                            <w:left w:val="none" w:sz="0" w:space="0" w:color="auto"/>
                            <w:bottom w:val="none" w:sz="0" w:space="0" w:color="auto"/>
                            <w:right w:val="none" w:sz="0" w:space="0" w:color="auto"/>
                          </w:divBdr>
                          <w:divsChild>
                            <w:div w:id="107284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732430">
      <w:bodyDiv w:val="1"/>
      <w:marLeft w:val="0"/>
      <w:marRight w:val="0"/>
      <w:marTop w:val="0"/>
      <w:marBottom w:val="0"/>
      <w:divBdr>
        <w:top w:val="none" w:sz="0" w:space="0" w:color="auto"/>
        <w:left w:val="none" w:sz="0" w:space="0" w:color="auto"/>
        <w:bottom w:val="none" w:sz="0" w:space="0" w:color="auto"/>
        <w:right w:val="none" w:sz="0" w:space="0" w:color="auto"/>
      </w:divBdr>
      <w:divsChild>
        <w:div w:id="919947000">
          <w:marLeft w:val="0"/>
          <w:marRight w:val="0"/>
          <w:marTop w:val="0"/>
          <w:marBottom w:val="0"/>
          <w:divBdr>
            <w:top w:val="none" w:sz="0" w:space="0" w:color="auto"/>
            <w:left w:val="none" w:sz="0" w:space="0" w:color="auto"/>
            <w:bottom w:val="none" w:sz="0" w:space="0" w:color="auto"/>
            <w:right w:val="none" w:sz="0" w:space="0" w:color="auto"/>
          </w:divBdr>
          <w:divsChild>
            <w:div w:id="2121216605">
              <w:marLeft w:val="0"/>
              <w:marRight w:val="0"/>
              <w:marTop w:val="0"/>
              <w:marBottom w:val="0"/>
              <w:divBdr>
                <w:top w:val="none" w:sz="0" w:space="0" w:color="auto"/>
                <w:left w:val="none" w:sz="0" w:space="0" w:color="auto"/>
                <w:bottom w:val="none" w:sz="0" w:space="0" w:color="auto"/>
                <w:right w:val="none" w:sz="0" w:space="0" w:color="auto"/>
              </w:divBdr>
            </w:div>
          </w:divsChild>
        </w:div>
        <w:div w:id="2007047891">
          <w:marLeft w:val="0"/>
          <w:marRight w:val="0"/>
          <w:marTop w:val="0"/>
          <w:marBottom w:val="0"/>
          <w:divBdr>
            <w:top w:val="none" w:sz="0" w:space="0" w:color="auto"/>
            <w:left w:val="none" w:sz="0" w:space="0" w:color="auto"/>
            <w:bottom w:val="none" w:sz="0" w:space="0" w:color="auto"/>
            <w:right w:val="none" w:sz="0" w:space="0" w:color="auto"/>
          </w:divBdr>
          <w:divsChild>
            <w:div w:id="22370940">
              <w:marLeft w:val="0"/>
              <w:marRight w:val="0"/>
              <w:marTop w:val="0"/>
              <w:marBottom w:val="0"/>
              <w:divBdr>
                <w:top w:val="none" w:sz="0" w:space="0" w:color="auto"/>
                <w:left w:val="none" w:sz="0" w:space="0" w:color="auto"/>
                <w:bottom w:val="none" w:sz="0" w:space="0" w:color="auto"/>
                <w:right w:val="none" w:sz="0" w:space="0" w:color="auto"/>
              </w:divBdr>
              <w:divsChild>
                <w:div w:id="20350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8550">
      <w:bodyDiv w:val="1"/>
      <w:marLeft w:val="0"/>
      <w:marRight w:val="0"/>
      <w:marTop w:val="0"/>
      <w:marBottom w:val="0"/>
      <w:divBdr>
        <w:top w:val="none" w:sz="0" w:space="0" w:color="auto"/>
        <w:left w:val="none" w:sz="0" w:space="0" w:color="auto"/>
        <w:bottom w:val="none" w:sz="0" w:space="0" w:color="auto"/>
        <w:right w:val="none" w:sz="0" w:space="0" w:color="auto"/>
      </w:divBdr>
    </w:div>
    <w:div w:id="674259084">
      <w:bodyDiv w:val="1"/>
      <w:marLeft w:val="0"/>
      <w:marRight w:val="0"/>
      <w:marTop w:val="0"/>
      <w:marBottom w:val="0"/>
      <w:divBdr>
        <w:top w:val="none" w:sz="0" w:space="0" w:color="auto"/>
        <w:left w:val="none" w:sz="0" w:space="0" w:color="auto"/>
        <w:bottom w:val="none" w:sz="0" w:space="0" w:color="auto"/>
        <w:right w:val="none" w:sz="0" w:space="0" w:color="auto"/>
      </w:divBdr>
    </w:div>
    <w:div w:id="771780661">
      <w:bodyDiv w:val="1"/>
      <w:marLeft w:val="0"/>
      <w:marRight w:val="0"/>
      <w:marTop w:val="0"/>
      <w:marBottom w:val="0"/>
      <w:divBdr>
        <w:top w:val="none" w:sz="0" w:space="0" w:color="auto"/>
        <w:left w:val="none" w:sz="0" w:space="0" w:color="auto"/>
        <w:bottom w:val="none" w:sz="0" w:space="0" w:color="auto"/>
        <w:right w:val="none" w:sz="0" w:space="0" w:color="auto"/>
      </w:divBdr>
      <w:divsChild>
        <w:div w:id="980307121">
          <w:marLeft w:val="0"/>
          <w:marRight w:val="0"/>
          <w:marTop w:val="0"/>
          <w:marBottom w:val="0"/>
          <w:divBdr>
            <w:top w:val="none" w:sz="0" w:space="0" w:color="auto"/>
            <w:left w:val="none" w:sz="0" w:space="0" w:color="auto"/>
            <w:bottom w:val="none" w:sz="0" w:space="0" w:color="auto"/>
            <w:right w:val="none" w:sz="0" w:space="0" w:color="auto"/>
          </w:divBdr>
          <w:divsChild>
            <w:div w:id="548226728">
              <w:marLeft w:val="0"/>
              <w:marRight w:val="0"/>
              <w:marTop w:val="0"/>
              <w:marBottom w:val="0"/>
              <w:divBdr>
                <w:top w:val="none" w:sz="0" w:space="0" w:color="auto"/>
                <w:left w:val="none" w:sz="0" w:space="0" w:color="auto"/>
                <w:bottom w:val="none" w:sz="0" w:space="0" w:color="auto"/>
                <w:right w:val="none" w:sz="0" w:space="0" w:color="auto"/>
              </w:divBdr>
              <w:divsChild>
                <w:div w:id="1585262519">
                  <w:marLeft w:val="0"/>
                  <w:marRight w:val="0"/>
                  <w:marTop w:val="0"/>
                  <w:marBottom w:val="0"/>
                  <w:divBdr>
                    <w:top w:val="none" w:sz="0" w:space="0" w:color="auto"/>
                    <w:left w:val="none" w:sz="0" w:space="0" w:color="auto"/>
                    <w:bottom w:val="none" w:sz="0" w:space="0" w:color="auto"/>
                    <w:right w:val="none" w:sz="0" w:space="0" w:color="auto"/>
                  </w:divBdr>
                  <w:divsChild>
                    <w:div w:id="151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8336">
      <w:bodyDiv w:val="1"/>
      <w:marLeft w:val="0"/>
      <w:marRight w:val="0"/>
      <w:marTop w:val="0"/>
      <w:marBottom w:val="0"/>
      <w:divBdr>
        <w:top w:val="none" w:sz="0" w:space="0" w:color="auto"/>
        <w:left w:val="none" w:sz="0" w:space="0" w:color="auto"/>
        <w:bottom w:val="none" w:sz="0" w:space="0" w:color="auto"/>
        <w:right w:val="none" w:sz="0" w:space="0" w:color="auto"/>
      </w:divBdr>
    </w:div>
    <w:div w:id="1002510121">
      <w:bodyDiv w:val="1"/>
      <w:marLeft w:val="0"/>
      <w:marRight w:val="0"/>
      <w:marTop w:val="0"/>
      <w:marBottom w:val="0"/>
      <w:divBdr>
        <w:top w:val="none" w:sz="0" w:space="0" w:color="auto"/>
        <w:left w:val="none" w:sz="0" w:space="0" w:color="auto"/>
        <w:bottom w:val="none" w:sz="0" w:space="0" w:color="auto"/>
        <w:right w:val="none" w:sz="0" w:space="0" w:color="auto"/>
      </w:divBdr>
    </w:div>
    <w:div w:id="1167406716">
      <w:bodyDiv w:val="1"/>
      <w:marLeft w:val="0"/>
      <w:marRight w:val="0"/>
      <w:marTop w:val="0"/>
      <w:marBottom w:val="0"/>
      <w:divBdr>
        <w:top w:val="none" w:sz="0" w:space="0" w:color="auto"/>
        <w:left w:val="none" w:sz="0" w:space="0" w:color="auto"/>
        <w:bottom w:val="none" w:sz="0" w:space="0" w:color="auto"/>
        <w:right w:val="none" w:sz="0" w:space="0" w:color="auto"/>
      </w:divBdr>
      <w:divsChild>
        <w:div w:id="1390614701">
          <w:marLeft w:val="0"/>
          <w:marRight w:val="0"/>
          <w:marTop w:val="0"/>
          <w:marBottom w:val="0"/>
          <w:divBdr>
            <w:top w:val="none" w:sz="0" w:space="0" w:color="auto"/>
            <w:left w:val="none" w:sz="0" w:space="0" w:color="auto"/>
            <w:bottom w:val="none" w:sz="0" w:space="0" w:color="auto"/>
            <w:right w:val="none" w:sz="0" w:space="0" w:color="auto"/>
          </w:divBdr>
          <w:divsChild>
            <w:div w:id="410275684">
              <w:marLeft w:val="0"/>
              <w:marRight w:val="0"/>
              <w:marTop w:val="0"/>
              <w:marBottom w:val="0"/>
              <w:divBdr>
                <w:top w:val="none" w:sz="0" w:space="0" w:color="auto"/>
                <w:left w:val="none" w:sz="0" w:space="0" w:color="auto"/>
                <w:bottom w:val="none" w:sz="0" w:space="0" w:color="auto"/>
                <w:right w:val="none" w:sz="0" w:space="0" w:color="auto"/>
              </w:divBdr>
              <w:divsChild>
                <w:div w:id="382604804">
                  <w:marLeft w:val="0"/>
                  <w:marRight w:val="0"/>
                  <w:marTop w:val="0"/>
                  <w:marBottom w:val="0"/>
                  <w:divBdr>
                    <w:top w:val="none" w:sz="0" w:space="0" w:color="auto"/>
                    <w:left w:val="none" w:sz="0" w:space="0" w:color="auto"/>
                    <w:bottom w:val="none" w:sz="0" w:space="0" w:color="auto"/>
                    <w:right w:val="none" w:sz="0" w:space="0" w:color="auto"/>
                  </w:divBdr>
                  <w:divsChild>
                    <w:div w:id="12834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2161">
      <w:bodyDiv w:val="1"/>
      <w:marLeft w:val="0"/>
      <w:marRight w:val="0"/>
      <w:marTop w:val="0"/>
      <w:marBottom w:val="0"/>
      <w:divBdr>
        <w:top w:val="none" w:sz="0" w:space="0" w:color="auto"/>
        <w:left w:val="none" w:sz="0" w:space="0" w:color="auto"/>
        <w:bottom w:val="none" w:sz="0" w:space="0" w:color="auto"/>
        <w:right w:val="none" w:sz="0" w:space="0" w:color="auto"/>
      </w:divBdr>
      <w:divsChild>
        <w:div w:id="174924871">
          <w:marLeft w:val="0"/>
          <w:marRight w:val="0"/>
          <w:marTop w:val="0"/>
          <w:marBottom w:val="0"/>
          <w:divBdr>
            <w:top w:val="none" w:sz="0" w:space="0" w:color="auto"/>
            <w:left w:val="none" w:sz="0" w:space="0" w:color="auto"/>
            <w:bottom w:val="none" w:sz="0" w:space="0" w:color="auto"/>
            <w:right w:val="none" w:sz="0" w:space="0" w:color="auto"/>
          </w:divBdr>
          <w:divsChild>
            <w:div w:id="1431392135">
              <w:marLeft w:val="0"/>
              <w:marRight w:val="0"/>
              <w:marTop w:val="0"/>
              <w:marBottom w:val="0"/>
              <w:divBdr>
                <w:top w:val="none" w:sz="0" w:space="0" w:color="auto"/>
                <w:left w:val="none" w:sz="0" w:space="0" w:color="auto"/>
                <w:bottom w:val="none" w:sz="0" w:space="0" w:color="auto"/>
                <w:right w:val="none" w:sz="0" w:space="0" w:color="auto"/>
              </w:divBdr>
              <w:divsChild>
                <w:div w:id="1495412541">
                  <w:marLeft w:val="0"/>
                  <w:marRight w:val="0"/>
                  <w:marTop w:val="0"/>
                  <w:marBottom w:val="0"/>
                  <w:divBdr>
                    <w:top w:val="none" w:sz="0" w:space="0" w:color="auto"/>
                    <w:left w:val="none" w:sz="0" w:space="0" w:color="auto"/>
                    <w:bottom w:val="none" w:sz="0" w:space="0" w:color="auto"/>
                    <w:right w:val="none" w:sz="0" w:space="0" w:color="auto"/>
                  </w:divBdr>
                  <w:divsChild>
                    <w:div w:id="784540590">
                      <w:marLeft w:val="0"/>
                      <w:marRight w:val="0"/>
                      <w:marTop w:val="0"/>
                      <w:marBottom w:val="0"/>
                      <w:divBdr>
                        <w:top w:val="none" w:sz="0" w:space="0" w:color="auto"/>
                        <w:left w:val="none" w:sz="0" w:space="0" w:color="auto"/>
                        <w:bottom w:val="none" w:sz="0" w:space="0" w:color="auto"/>
                        <w:right w:val="none" w:sz="0" w:space="0" w:color="auto"/>
                      </w:divBdr>
                      <w:divsChild>
                        <w:div w:id="1080176818">
                          <w:marLeft w:val="0"/>
                          <w:marRight w:val="0"/>
                          <w:marTop w:val="0"/>
                          <w:marBottom w:val="0"/>
                          <w:divBdr>
                            <w:top w:val="none" w:sz="0" w:space="0" w:color="auto"/>
                            <w:left w:val="none" w:sz="0" w:space="0" w:color="auto"/>
                            <w:bottom w:val="none" w:sz="0" w:space="0" w:color="auto"/>
                            <w:right w:val="none" w:sz="0" w:space="0" w:color="auto"/>
                          </w:divBdr>
                          <w:divsChild>
                            <w:div w:id="17571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54831">
      <w:bodyDiv w:val="1"/>
      <w:marLeft w:val="0"/>
      <w:marRight w:val="0"/>
      <w:marTop w:val="0"/>
      <w:marBottom w:val="0"/>
      <w:divBdr>
        <w:top w:val="none" w:sz="0" w:space="0" w:color="auto"/>
        <w:left w:val="none" w:sz="0" w:space="0" w:color="auto"/>
        <w:bottom w:val="none" w:sz="0" w:space="0" w:color="auto"/>
        <w:right w:val="none" w:sz="0" w:space="0" w:color="auto"/>
      </w:divBdr>
    </w:div>
    <w:div w:id="1313019407">
      <w:bodyDiv w:val="1"/>
      <w:marLeft w:val="0"/>
      <w:marRight w:val="0"/>
      <w:marTop w:val="0"/>
      <w:marBottom w:val="0"/>
      <w:divBdr>
        <w:top w:val="none" w:sz="0" w:space="0" w:color="auto"/>
        <w:left w:val="none" w:sz="0" w:space="0" w:color="auto"/>
        <w:bottom w:val="none" w:sz="0" w:space="0" w:color="auto"/>
        <w:right w:val="none" w:sz="0" w:space="0" w:color="auto"/>
      </w:divBdr>
    </w:div>
    <w:div w:id="1384522635">
      <w:bodyDiv w:val="1"/>
      <w:marLeft w:val="0"/>
      <w:marRight w:val="0"/>
      <w:marTop w:val="0"/>
      <w:marBottom w:val="0"/>
      <w:divBdr>
        <w:top w:val="none" w:sz="0" w:space="0" w:color="auto"/>
        <w:left w:val="none" w:sz="0" w:space="0" w:color="auto"/>
        <w:bottom w:val="none" w:sz="0" w:space="0" w:color="auto"/>
        <w:right w:val="none" w:sz="0" w:space="0" w:color="auto"/>
      </w:divBdr>
    </w:div>
    <w:div w:id="1493182941">
      <w:bodyDiv w:val="1"/>
      <w:marLeft w:val="0"/>
      <w:marRight w:val="0"/>
      <w:marTop w:val="0"/>
      <w:marBottom w:val="0"/>
      <w:divBdr>
        <w:top w:val="none" w:sz="0" w:space="0" w:color="auto"/>
        <w:left w:val="none" w:sz="0" w:space="0" w:color="auto"/>
        <w:bottom w:val="none" w:sz="0" w:space="0" w:color="auto"/>
        <w:right w:val="none" w:sz="0" w:space="0" w:color="auto"/>
      </w:divBdr>
    </w:div>
    <w:div w:id="1566260197">
      <w:bodyDiv w:val="1"/>
      <w:marLeft w:val="0"/>
      <w:marRight w:val="0"/>
      <w:marTop w:val="0"/>
      <w:marBottom w:val="0"/>
      <w:divBdr>
        <w:top w:val="none" w:sz="0" w:space="0" w:color="auto"/>
        <w:left w:val="none" w:sz="0" w:space="0" w:color="auto"/>
        <w:bottom w:val="none" w:sz="0" w:space="0" w:color="auto"/>
        <w:right w:val="none" w:sz="0" w:space="0" w:color="auto"/>
      </w:divBdr>
    </w:div>
    <w:div w:id="1590381591">
      <w:bodyDiv w:val="1"/>
      <w:marLeft w:val="0"/>
      <w:marRight w:val="0"/>
      <w:marTop w:val="0"/>
      <w:marBottom w:val="0"/>
      <w:divBdr>
        <w:top w:val="none" w:sz="0" w:space="0" w:color="auto"/>
        <w:left w:val="none" w:sz="0" w:space="0" w:color="auto"/>
        <w:bottom w:val="none" w:sz="0" w:space="0" w:color="auto"/>
        <w:right w:val="none" w:sz="0" w:space="0" w:color="auto"/>
      </w:divBdr>
    </w:div>
    <w:div w:id="1625579607">
      <w:bodyDiv w:val="1"/>
      <w:marLeft w:val="0"/>
      <w:marRight w:val="0"/>
      <w:marTop w:val="0"/>
      <w:marBottom w:val="0"/>
      <w:divBdr>
        <w:top w:val="none" w:sz="0" w:space="0" w:color="auto"/>
        <w:left w:val="none" w:sz="0" w:space="0" w:color="auto"/>
        <w:bottom w:val="none" w:sz="0" w:space="0" w:color="auto"/>
        <w:right w:val="none" w:sz="0" w:space="0" w:color="auto"/>
      </w:divBdr>
      <w:divsChild>
        <w:div w:id="2109034027">
          <w:marLeft w:val="0"/>
          <w:marRight w:val="0"/>
          <w:marTop w:val="0"/>
          <w:marBottom w:val="0"/>
          <w:divBdr>
            <w:top w:val="none" w:sz="0" w:space="0" w:color="auto"/>
            <w:left w:val="none" w:sz="0" w:space="0" w:color="auto"/>
            <w:bottom w:val="none" w:sz="0" w:space="0" w:color="auto"/>
            <w:right w:val="none" w:sz="0" w:space="0" w:color="auto"/>
          </w:divBdr>
        </w:div>
      </w:divsChild>
    </w:div>
    <w:div w:id="1720472887">
      <w:bodyDiv w:val="1"/>
      <w:marLeft w:val="0"/>
      <w:marRight w:val="0"/>
      <w:marTop w:val="0"/>
      <w:marBottom w:val="0"/>
      <w:divBdr>
        <w:top w:val="none" w:sz="0" w:space="0" w:color="auto"/>
        <w:left w:val="none" w:sz="0" w:space="0" w:color="auto"/>
        <w:bottom w:val="none" w:sz="0" w:space="0" w:color="auto"/>
        <w:right w:val="none" w:sz="0" w:space="0" w:color="auto"/>
      </w:divBdr>
    </w:div>
    <w:div w:id="1731465006">
      <w:bodyDiv w:val="1"/>
      <w:marLeft w:val="0"/>
      <w:marRight w:val="0"/>
      <w:marTop w:val="0"/>
      <w:marBottom w:val="0"/>
      <w:divBdr>
        <w:top w:val="none" w:sz="0" w:space="0" w:color="auto"/>
        <w:left w:val="none" w:sz="0" w:space="0" w:color="auto"/>
        <w:bottom w:val="none" w:sz="0" w:space="0" w:color="auto"/>
        <w:right w:val="none" w:sz="0" w:space="0" w:color="auto"/>
      </w:divBdr>
    </w:div>
    <w:div w:id="1741101727">
      <w:bodyDiv w:val="1"/>
      <w:marLeft w:val="0"/>
      <w:marRight w:val="0"/>
      <w:marTop w:val="0"/>
      <w:marBottom w:val="0"/>
      <w:divBdr>
        <w:top w:val="none" w:sz="0" w:space="0" w:color="auto"/>
        <w:left w:val="none" w:sz="0" w:space="0" w:color="auto"/>
        <w:bottom w:val="none" w:sz="0" w:space="0" w:color="auto"/>
        <w:right w:val="none" w:sz="0" w:space="0" w:color="auto"/>
      </w:divBdr>
    </w:div>
    <w:div w:id="1821533816">
      <w:bodyDiv w:val="1"/>
      <w:marLeft w:val="0"/>
      <w:marRight w:val="0"/>
      <w:marTop w:val="0"/>
      <w:marBottom w:val="0"/>
      <w:divBdr>
        <w:top w:val="none" w:sz="0" w:space="0" w:color="auto"/>
        <w:left w:val="none" w:sz="0" w:space="0" w:color="auto"/>
        <w:bottom w:val="none" w:sz="0" w:space="0" w:color="auto"/>
        <w:right w:val="none" w:sz="0" w:space="0" w:color="auto"/>
      </w:divBdr>
    </w:div>
    <w:div w:id="1881241474">
      <w:bodyDiv w:val="1"/>
      <w:marLeft w:val="0"/>
      <w:marRight w:val="0"/>
      <w:marTop w:val="0"/>
      <w:marBottom w:val="0"/>
      <w:divBdr>
        <w:top w:val="none" w:sz="0" w:space="0" w:color="auto"/>
        <w:left w:val="none" w:sz="0" w:space="0" w:color="auto"/>
        <w:bottom w:val="none" w:sz="0" w:space="0" w:color="auto"/>
        <w:right w:val="none" w:sz="0" w:space="0" w:color="auto"/>
      </w:divBdr>
    </w:div>
    <w:div w:id="2061591828">
      <w:bodyDiv w:val="1"/>
      <w:marLeft w:val="0"/>
      <w:marRight w:val="0"/>
      <w:marTop w:val="0"/>
      <w:marBottom w:val="0"/>
      <w:divBdr>
        <w:top w:val="none" w:sz="0" w:space="0" w:color="auto"/>
        <w:left w:val="none" w:sz="0" w:space="0" w:color="auto"/>
        <w:bottom w:val="none" w:sz="0" w:space="0" w:color="auto"/>
        <w:right w:val="none" w:sz="0" w:space="0" w:color="auto"/>
      </w:divBdr>
      <w:divsChild>
        <w:div w:id="1322851506">
          <w:marLeft w:val="0"/>
          <w:marRight w:val="0"/>
          <w:marTop w:val="0"/>
          <w:marBottom w:val="0"/>
          <w:divBdr>
            <w:top w:val="none" w:sz="0" w:space="0" w:color="auto"/>
            <w:left w:val="none" w:sz="0" w:space="0" w:color="auto"/>
            <w:bottom w:val="none" w:sz="0" w:space="0" w:color="auto"/>
            <w:right w:val="none" w:sz="0" w:space="0" w:color="auto"/>
          </w:divBdr>
          <w:divsChild>
            <w:div w:id="2131436942">
              <w:marLeft w:val="0"/>
              <w:marRight w:val="0"/>
              <w:marTop w:val="0"/>
              <w:marBottom w:val="0"/>
              <w:divBdr>
                <w:top w:val="none" w:sz="0" w:space="0" w:color="auto"/>
                <w:left w:val="none" w:sz="0" w:space="0" w:color="auto"/>
                <w:bottom w:val="none" w:sz="0" w:space="0" w:color="auto"/>
                <w:right w:val="none" w:sz="0" w:space="0" w:color="auto"/>
              </w:divBdr>
              <w:divsChild>
                <w:div w:id="2056348182">
                  <w:marLeft w:val="0"/>
                  <w:marRight w:val="0"/>
                  <w:marTop w:val="0"/>
                  <w:marBottom w:val="0"/>
                  <w:divBdr>
                    <w:top w:val="none" w:sz="0" w:space="0" w:color="auto"/>
                    <w:left w:val="none" w:sz="0" w:space="0" w:color="auto"/>
                    <w:bottom w:val="none" w:sz="0" w:space="0" w:color="auto"/>
                    <w:right w:val="none" w:sz="0" w:space="0" w:color="auto"/>
                  </w:divBdr>
                  <w:divsChild>
                    <w:div w:id="17038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octel.gouv.fr/" TargetMode="External"/><Relationship Id="rId13" Type="http://schemas.openxmlformats.org/officeDocument/2006/relationships/hyperlink" Target="https://www.legifrance.gouv.fr/codes/texte_lc/LEGITEXT0000060740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consumers/odr/main/index.cfm?event=main.home.chooseLangua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hehummingbe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nil.fr/fr" TargetMode="External"/><Relationship Id="rId4" Type="http://schemas.openxmlformats.org/officeDocument/2006/relationships/settings" Target="settings.xml"/><Relationship Id="rId9" Type="http://schemas.openxmlformats.org/officeDocument/2006/relationships/hyperlink" Target="https://app.termly.io/policy-viewer/policy.html?policyUUID=434957d0-f013-4669-b991-0a2cddfc6fc3" TargetMode="External"/><Relationship Id="rId14" Type="http://schemas.openxmlformats.org/officeDocument/2006/relationships/hyperlink" Target="https://www.legifrance.gouv.fr/affichCodeArticle.do;jsessionid=B6B56671A51841699A8FB7B4B5EB08A2.tplgfr21s_1?idArticle=LEGIARTI000036242695&amp;cidTexte=LEGITEXT000006074073&amp;categorieLien=id&amp;dateTexte=20180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udiagestinvilion/Library/Group%20Containers/UBF8T346G9.Office/User%20Content.localized/Templates.localized/CGV:S%20vente%20de%20biens%20:%20prestations%20de%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44D1-5859-7649-BFBB-10F4360B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CGV:S vente de biens : prestations de services.dotx</Template>
  <TotalTime>103</TotalTime>
  <Pages>9</Pages>
  <Words>5499</Words>
  <Characters>31347</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Gestin Vilion</dc:creator>
  <cp:keywords/>
  <dc:description/>
  <cp:lastModifiedBy>Ingeborg Vijn</cp:lastModifiedBy>
  <cp:revision>10</cp:revision>
  <dcterms:created xsi:type="dcterms:W3CDTF">2026-04-20T08:56:00Z</dcterms:created>
  <dcterms:modified xsi:type="dcterms:W3CDTF">2026-04-20T19:17:00Z</dcterms:modified>
</cp:coreProperties>
</file>